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166EAA33" w:rsidR="00E90E49" w:rsidRPr="00992BA4" w:rsidRDefault="00E90E49" w:rsidP="00E35559">
      <w:pPr>
        <w:pStyle w:val="3GPPHeader"/>
        <w:spacing w:after="60"/>
        <w:rPr>
          <w:rFonts w:ascii="Arial" w:hAnsi="Arial" w:cs="Arial"/>
          <w:sz w:val="32"/>
          <w:szCs w:val="32"/>
          <w:lang w:val="en-US"/>
        </w:rPr>
      </w:pPr>
      <w:bookmarkStart w:id="0" w:name="_GoBack"/>
      <w:bookmarkEnd w:id="0"/>
      <w:r w:rsidRPr="001E5B09">
        <w:rPr>
          <w:rFonts w:ascii="Arial" w:hAnsi="Arial" w:cs="Arial"/>
          <w:lang w:val="en-US"/>
        </w:rPr>
        <w:t>3GPP TSG-RAN WG</w:t>
      </w:r>
      <w:r w:rsidR="008F1C4E" w:rsidRPr="001E5B09">
        <w:rPr>
          <w:rFonts w:ascii="Arial" w:hAnsi="Arial" w:cs="Arial"/>
          <w:lang w:val="en-US"/>
        </w:rPr>
        <w:t>1</w:t>
      </w:r>
      <w:r w:rsidRPr="001E5B09">
        <w:rPr>
          <w:rFonts w:ascii="Arial" w:hAnsi="Arial" w:cs="Arial"/>
          <w:lang w:val="en-US"/>
        </w:rPr>
        <w:t xml:space="preserve"> </w:t>
      </w:r>
      <w:r w:rsidR="008F1C4E" w:rsidRPr="001E5B09">
        <w:rPr>
          <w:rFonts w:ascii="Arial" w:hAnsi="Arial" w:cs="Arial"/>
          <w:lang w:val="en-US"/>
        </w:rPr>
        <w:t xml:space="preserve">Meeting </w:t>
      </w:r>
      <w:r w:rsidRPr="001E5B09">
        <w:rPr>
          <w:rFonts w:ascii="Arial" w:hAnsi="Arial" w:cs="Arial"/>
          <w:lang w:val="en-US"/>
        </w:rPr>
        <w:t>#</w:t>
      </w:r>
      <w:r w:rsidR="00AA0854" w:rsidRPr="001E5B09">
        <w:rPr>
          <w:rFonts w:ascii="Arial" w:hAnsi="Arial" w:cs="Arial"/>
          <w:lang w:val="en-US"/>
        </w:rPr>
        <w:t>100</w:t>
      </w:r>
      <w:r w:rsidR="00D24D88">
        <w:rPr>
          <w:rFonts w:ascii="Arial" w:hAnsi="Arial" w:cs="Arial"/>
          <w:lang w:val="en-US"/>
        </w:rPr>
        <w:t>-e</w:t>
      </w:r>
      <w:r w:rsidRPr="001E5B09">
        <w:rPr>
          <w:rFonts w:ascii="Arial" w:hAnsi="Arial" w:cs="Arial"/>
          <w:lang w:val="en-US"/>
        </w:rPr>
        <w:tab/>
      </w:r>
      <w:r w:rsidR="00091557" w:rsidRPr="001E5B09">
        <w:rPr>
          <w:rFonts w:ascii="Arial" w:hAnsi="Arial" w:cs="Arial"/>
          <w:sz w:val="32"/>
          <w:szCs w:val="32"/>
          <w:lang w:val="en-US"/>
        </w:rPr>
        <w:t>R</w:t>
      </w:r>
      <w:r w:rsidR="008F1C4E" w:rsidRPr="001E5B09">
        <w:rPr>
          <w:rFonts w:ascii="Arial" w:hAnsi="Arial" w:cs="Arial"/>
          <w:sz w:val="32"/>
          <w:szCs w:val="32"/>
          <w:lang w:val="en-US"/>
        </w:rPr>
        <w:t>1</w:t>
      </w:r>
      <w:r w:rsidR="00091557" w:rsidRPr="001E5B09">
        <w:rPr>
          <w:rFonts w:ascii="Arial" w:hAnsi="Arial" w:cs="Arial"/>
          <w:sz w:val="32"/>
          <w:szCs w:val="32"/>
          <w:lang w:val="en-US"/>
        </w:rPr>
        <w:t>-</w:t>
      </w:r>
      <w:r w:rsidR="0030365D" w:rsidRPr="001E5B09">
        <w:rPr>
          <w:rFonts w:ascii="Arial" w:hAnsi="Arial" w:cs="Arial"/>
          <w:sz w:val="32"/>
          <w:szCs w:val="32"/>
          <w:lang w:val="en-US"/>
        </w:rPr>
        <w:t>20</w:t>
      </w:r>
      <w:r w:rsidR="00992BA4" w:rsidRPr="00992BA4">
        <w:rPr>
          <w:rFonts w:ascii="Arial" w:hAnsi="Arial" w:cs="Arial"/>
          <w:sz w:val="32"/>
          <w:szCs w:val="32"/>
          <w:lang w:val="en-US"/>
        </w:rPr>
        <w:t>01012</w:t>
      </w:r>
    </w:p>
    <w:p w14:paraId="7FD0A2FD" w14:textId="3B5E5A2B" w:rsidR="00E90E49" w:rsidRPr="001E5B09" w:rsidRDefault="0030365D" w:rsidP="00357380">
      <w:pPr>
        <w:pStyle w:val="3GPPHeader"/>
        <w:rPr>
          <w:rFonts w:ascii="Arial" w:hAnsi="Arial" w:cs="Arial"/>
          <w:lang w:val="en-US"/>
        </w:rPr>
      </w:pPr>
      <w:r w:rsidRPr="001E5B09">
        <w:rPr>
          <w:rFonts w:ascii="Arial" w:hAnsi="Arial" w:cs="Arial"/>
          <w:lang w:val="en-US"/>
        </w:rPr>
        <w:t>e-Meeting</w:t>
      </w:r>
      <w:r w:rsidR="00AA0854" w:rsidRPr="001E5B09">
        <w:rPr>
          <w:rFonts w:ascii="Arial" w:hAnsi="Arial" w:cs="Arial"/>
          <w:lang w:val="en-US"/>
        </w:rPr>
        <w:t>, February 24th-</w:t>
      </w:r>
      <w:r w:rsidRPr="001E5B09">
        <w:rPr>
          <w:rFonts w:ascii="Arial" w:hAnsi="Arial" w:cs="Arial"/>
          <w:lang w:val="en-US"/>
        </w:rPr>
        <w:t xml:space="preserve"> March 6th,</w:t>
      </w:r>
      <w:r w:rsidR="00AA0854" w:rsidRPr="001E5B09">
        <w:rPr>
          <w:rFonts w:ascii="Arial" w:hAnsi="Arial" w:cs="Arial"/>
          <w:lang w:val="en-US"/>
        </w:rPr>
        <w:t xml:space="preserve"> 2020</w:t>
      </w:r>
    </w:p>
    <w:p w14:paraId="2DB5FDB0" w14:textId="77777777" w:rsidR="0030365D" w:rsidRPr="001E5B09" w:rsidRDefault="0030365D" w:rsidP="00357380">
      <w:pPr>
        <w:pStyle w:val="3GPPHeader"/>
        <w:rPr>
          <w:rFonts w:ascii="Arial" w:hAnsi="Arial" w:cs="Arial"/>
          <w:lang w:val="en-US"/>
        </w:rPr>
      </w:pPr>
    </w:p>
    <w:p w14:paraId="0209C9BC" w14:textId="5DB724F9" w:rsidR="00E90E49" w:rsidRPr="001E5B09" w:rsidRDefault="00E90E49" w:rsidP="00311702">
      <w:pPr>
        <w:pStyle w:val="3GPPHeader"/>
        <w:rPr>
          <w:rFonts w:ascii="Arial" w:hAnsi="Arial" w:cs="Arial"/>
          <w:lang w:val="en-US"/>
        </w:rPr>
      </w:pPr>
      <w:r w:rsidRPr="001E5B09">
        <w:rPr>
          <w:rFonts w:ascii="Arial" w:hAnsi="Arial" w:cs="Arial"/>
          <w:lang w:val="en-US"/>
        </w:rPr>
        <w:t>Agenda Item:</w:t>
      </w:r>
      <w:r w:rsidRPr="001E5B09">
        <w:rPr>
          <w:rFonts w:ascii="Arial" w:hAnsi="Arial" w:cs="Arial"/>
          <w:lang w:val="en-US"/>
        </w:rPr>
        <w:tab/>
      </w:r>
      <w:r w:rsidR="00AC4CF9" w:rsidRPr="001E5B09">
        <w:rPr>
          <w:rFonts w:ascii="Arial" w:hAnsi="Arial" w:cs="Arial"/>
          <w:lang w:val="en-US"/>
        </w:rPr>
        <w:t>7.2.4.</w:t>
      </w:r>
      <w:r w:rsidR="008B22FE" w:rsidRPr="001E5B09">
        <w:rPr>
          <w:rFonts w:ascii="Arial" w:hAnsi="Arial" w:cs="Arial"/>
          <w:lang w:val="en-US"/>
        </w:rPr>
        <w:t>5</w:t>
      </w:r>
    </w:p>
    <w:p w14:paraId="4C8CF4A8" w14:textId="77777777" w:rsidR="00E90E49" w:rsidRPr="001E5B09" w:rsidRDefault="003D3C45" w:rsidP="00F64C2B">
      <w:pPr>
        <w:pStyle w:val="3GPPHeader"/>
        <w:rPr>
          <w:rFonts w:ascii="Arial" w:hAnsi="Arial" w:cs="Arial"/>
          <w:lang w:val="en-US"/>
        </w:rPr>
      </w:pPr>
      <w:r w:rsidRPr="001E5B09">
        <w:rPr>
          <w:rFonts w:ascii="Arial" w:hAnsi="Arial" w:cs="Arial"/>
          <w:lang w:val="en-US"/>
        </w:rPr>
        <w:t>Source:</w:t>
      </w:r>
      <w:r w:rsidR="00E90E49" w:rsidRPr="001E5B09">
        <w:rPr>
          <w:rFonts w:ascii="Arial" w:hAnsi="Arial" w:cs="Arial"/>
          <w:lang w:val="en-US"/>
        </w:rPr>
        <w:tab/>
      </w:r>
      <w:r w:rsidR="00F64C2B" w:rsidRPr="001E5B09">
        <w:rPr>
          <w:rFonts w:ascii="Arial" w:hAnsi="Arial" w:cs="Arial"/>
          <w:lang w:val="en-US"/>
        </w:rPr>
        <w:t>Ericsson</w:t>
      </w:r>
    </w:p>
    <w:p w14:paraId="5692B630" w14:textId="4FDF5554" w:rsidR="00E90E49" w:rsidRPr="001E5B09" w:rsidRDefault="003D3C45" w:rsidP="00311702">
      <w:pPr>
        <w:pStyle w:val="3GPPHeader"/>
        <w:rPr>
          <w:rFonts w:ascii="Arial" w:hAnsi="Arial" w:cs="Arial"/>
          <w:lang w:val="en-US"/>
        </w:rPr>
      </w:pPr>
      <w:r w:rsidRPr="001E5B09">
        <w:rPr>
          <w:rFonts w:ascii="Arial" w:hAnsi="Arial" w:cs="Arial"/>
          <w:lang w:val="en-US"/>
        </w:rPr>
        <w:t>Title:</w:t>
      </w:r>
      <w:r w:rsidR="00E90E49" w:rsidRPr="001E5B09">
        <w:rPr>
          <w:rFonts w:ascii="Arial" w:hAnsi="Arial" w:cs="Arial"/>
          <w:lang w:val="en-US"/>
        </w:rPr>
        <w:tab/>
      </w:r>
      <w:r w:rsidR="00AC4CF9" w:rsidRPr="001E5B09">
        <w:rPr>
          <w:rFonts w:ascii="Arial" w:hAnsi="Arial" w:cs="Arial"/>
          <w:lang w:val="en-US"/>
        </w:rPr>
        <w:t xml:space="preserve">Physical layer </w:t>
      </w:r>
      <w:r w:rsidR="008B22FE" w:rsidRPr="001E5B09">
        <w:rPr>
          <w:rFonts w:ascii="Arial" w:hAnsi="Arial" w:cs="Arial"/>
          <w:lang w:val="en-US"/>
        </w:rPr>
        <w:t>procedures</w:t>
      </w:r>
      <w:r w:rsidR="00AC4CF9" w:rsidRPr="001E5B09">
        <w:rPr>
          <w:rFonts w:ascii="Arial" w:hAnsi="Arial" w:cs="Arial"/>
          <w:lang w:val="en-US"/>
        </w:rPr>
        <w:t xml:space="preserve"> for NR sidelink</w:t>
      </w:r>
    </w:p>
    <w:p w14:paraId="55642228" w14:textId="77777777" w:rsidR="00E90E49" w:rsidRPr="001E5B09" w:rsidRDefault="00E90E49" w:rsidP="00D546FF">
      <w:pPr>
        <w:pStyle w:val="3GPPHeader"/>
        <w:rPr>
          <w:rFonts w:ascii="Arial" w:hAnsi="Arial" w:cs="Arial"/>
          <w:lang w:val="en-US"/>
        </w:rPr>
      </w:pPr>
      <w:r w:rsidRPr="001E5B09">
        <w:rPr>
          <w:rFonts w:ascii="Arial" w:hAnsi="Arial" w:cs="Arial"/>
          <w:lang w:val="en-US"/>
        </w:rPr>
        <w:t>Document for:</w:t>
      </w:r>
      <w:r w:rsidRPr="001E5B09">
        <w:rPr>
          <w:rFonts w:ascii="Arial" w:hAnsi="Arial" w:cs="Arial"/>
          <w:lang w:val="en-US"/>
        </w:rPr>
        <w:tab/>
      </w:r>
      <w:r w:rsidRPr="00F47A02">
        <w:rPr>
          <w:rFonts w:ascii="Arial" w:hAnsi="Arial" w:cs="Arial"/>
          <w:lang w:val="en-US"/>
        </w:rPr>
        <w:t>Discussion, Decision</w:t>
      </w:r>
    </w:p>
    <w:p w14:paraId="7D7F46BF" w14:textId="77777777" w:rsidR="00E90E49" w:rsidRPr="001E5B09" w:rsidRDefault="00E90E49" w:rsidP="00E90E49">
      <w:pPr>
        <w:rPr>
          <w:rFonts w:ascii="Arial" w:hAnsi="Arial" w:cs="Arial"/>
          <w:lang w:val="en-US"/>
        </w:rPr>
      </w:pPr>
    </w:p>
    <w:p w14:paraId="16CA1503" w14:textId="2200D0BD" w:rsidR="00E90E49" w:rsidRPr="001E5B09" w:rsidRDefault="00230D18" w:rsidP="001E5B09">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sidRPr="001E5B09">
        <w:rPr>
          <w:rFonts w:eastAsia="Times New Roman" w:cs="Arial"/>
          <w:b w:val="0"/>
          <w:kern w:val="0"/>
          <w:sz w:val="36"/>
          <w:lang w:val="en-GB" w:eastAsia="ja-JP"/>
        </w:rPr>
        <w:t>1</w:t>
      </w:r>
      <w:r w:rsidRPr="001E5B09">
        <w:rPr>
          <w:rFonts w:eastAsia="Times New Roman" w:cs="Arial"/>
          <w:b w:val="0"/>
          <w:kern w:val="0"/>
          <w:sz w:val="36"/>
          <w:lang w:val="en-GB" w:eastAsia="ja-JP"/>
        </w:rPr>
        <w:tab/>
      </w:r>
      <w:r w:rsidR="00E90E49" w:rsidRPr="001E5B09">
        <w:rPr>
          <w:rFonts w:eastAsia="Times New Roman" w:cs="Arial"/>
          <w:b w:val="0"/>
          <w:kern w:val="0"/>
          <w:sz w:val="36"/>
          <w:lang w:val="en-GB" w:eastAsia="ja-JP"/>
        </w:rPr>
        <w:t>Introduction</w:t>
      </w:r>
    </w:p>
    <w:p w14:paraId="6194BEDF" w14:textId="1F01CE47" w:rsidR="00477768" w:rsidRPr="001E5B09" w:rsidRDefault="00AC4CF9" w:rsidP="00CE0424">
      <w:pPr>
        <w:pStyle w:val="BodyText"/>
        <w:rPr>
          <w:rFonts w:ascii="Arial" w:hAnsi="Arial" w:cs="Arial"/>
          <w:sz w:val="20"/>
          <w:szCs w:val="20"/>
          <w:lang w:val="en-US"/>
        </w:rPr>
      </w:pPr>
      <w:r w:rsidRPr="001E5B09">
        <w:rPr>
          <w:rFonts w:ascii="Arial" w:hAnsi="Arial" w:cs="Arial"/>
          <w:sz w:val="20"/>
          <w:szCs w:val="20"/>
          <w:lang w:val="en-US"/>
        </w:rPr>
        <w:t xml:space="preserve">This paper addresses remaining issues for physical layer </w:t>
      </w:r>
      <w:r w:rsidR="00715572" w:rsidRPr="001E5B09">
        <w:rPr>
          <w:rFonts w:ascii="Arial" w:hAnsi="Arial" w:cs="Arial"/>
          <w:sz w:val="20"/>
          <w:szCs w:val="20"/>
          <w:lang w:val="en-US"/>
        </w:rPr>
        <w:t xml:space="preserve">procedures </w:t>
      </w:r>
      <w:r w:rsidRPr="001E5B09">
        <w:rPr>
          <w:rFonts w:ascii="Arial" w:hAnsi="Arial" w:cs="Arial"/>
          <w:sz w:val="20"/>
          <w:szCs w:val="20"/>
          <w:lang w:val="en-US"/>
        </w:rPr>
        <w:t>of NR SL Rel-16</w:t>
      </w:r>
      <w:r w:rsidR="002033CD">
        <w:rPr>
          <w:rFonts w:ascii="Arial" w:hAnsi="Arial" w:cs="Arial"/>
          <w:sz w:val="20"/>
          <w:szCs w:val="20"/>
          <w:lang w:val="en-US"/>
        </w:rPr>
        <w:t xml:space="preserve"> including the following</w:t>
      </w:r>
      <w:r w:rsidRPr="001E5B09">
        <w:rPr>
          <w:rFonts w:ascii="Arial" w:hAnsi="Arial" w:cs="Arial"/>
          <w:sz w:val="20"/>
          <w:szCs w:val="20"/>
          <w:lang w:val="en-US"/>
        </w:rPr>
        <w:t>.</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8"/>
      </w:tblGrid>
      <w:tr w:rsidR="008B22FE" w:rsidRPr="0032501E" w14:paraId="54CF5642" w14:textId="77777777" w:rsidTr="00FB2F0E">
        <w:tc>
          <w:tcPr>
            <w:tcW w:w="10168" w:type="dxa"/>
            <w:shd w:val="clear" w:color="auto" w:fill="auto"/>
          </w:tcPr>
          <w:p w14:paraId="50CC9DD2" w14:textId="77777777"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Details of “when to prioritize which transmission” in case of simultaneous transmission of UL and SL across difference carriers</w:t>
            </w:r>
          </w:p>
        </w:tc>
      </w:tr>
      <w:tr w:rsidR="008B22FE" w:rsidRPr="0032501E" w14:paraId="25A893E5" w14:textId="77777777" w:rsidTr="00FB2F0E">
        <w:tc>
          <w:tcPr>
            <w:tcW w:w="10168" w:type="dxa"/>
            <w:shd w:val="clear" w:color="auto" w:fill="auto"/>
          </w:tcPr>
          <w:p w14:paraId="312CFB11" w14:textId="77777777"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Details on PSFCH candidate resource determination</w:t>
            </w:r>
          </w:p>
        </w:tc>
      </w:tr>
      <w:tr w:rsidR="008B22FE" w:rsidRPr="0032501E" w14:paraId="29114CA8" w14:textId="77777777" w:rsidTr="00FB2F0E">
        <w:tc>
          <w:tcPr>
            <w:tcW w:w="10168" w:type="dxa"/>
            <w:shd w:val="clear" w:color="auto" w:fill="auto"/>
          </w:tcPr>
          <w:p w14:paraId="4F3E6E10" w14:textId="1454A50D"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 xml:space="preserve">Whether or not to introduce restriction on the size of group in groupcast HARQ feedback option 2 </w:t>
            </w:r>
          </w:p>
        </w:tc>
      </w:tr>
      <w:tr w:rsidR="008B22FE" w:rsidRPr="0032501E" w14:paraId="51FDF46E" w14:textId="77777777" w:rsidTr="00FB2F0E">
        <w:tc>
          <w:tcPr>
            <w:tcW w:w="10168" w:type="dxa"/>
            <w:shd w:val="clear" w:color="auto" w:fill="auto"/>
          </w:tcPr>
          <w:p w14:paraId="17B691A4" w14:textId="77777777"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Details of calculating TX-RX distance for groupcast HARQ feedback option 1</w:t>
            </w:r>
          </w:p>
        </w:tc>
      </w:tr>
      <w:tr w:rsidR="008B22FE" w:rsidRPr="0032501E" w14:paraId="37399352" w14:textId="77777777" w:rsidTr="00FB2F0E">
        <w:trPr>
          <w:trHeight w:val="557"/>
        </w:trPr>
        <w:tc>
          <w:tcPr>
            <w:tcW w:w="10168" w:type="dxa"/>
            <w:shd w:val="clear" w:color="auto" w:fill="auto"/>
          </w:tcPr>
          <w:p w14:paraId="1696EE1D" w14:textId="77777777"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rPr>
              <w:t>Details of transmission power of PSCCH</w:t>
            </w:r>
          </w:p>
        </w:tc>
      </w:tr>
      <w:tr w:rsidR="008B22FE" w:rsidRPr="0032501E" w:rsidDel="00EA0FC4" w14:paraId="37BE64F9" w14:textId="77777777" w:rsidTr="00FB2F0E">
        <w:trPr>
          <w:trHeight w:val="501"/>
        </w:trPr>
        <w:tc>
          <w:tcPr>
            <w:tcW w:w="10168" w:type="dxa"/>
            <w:shd w:val="clear" w:color="auto" w:fill="auto"/>
          </w:tcPr>
          <w:p w14:paraId="36D580E3" w14:textId="0E4C94A7" w:rsidR="008B22FE" w:rsidRPr="001E5B09" w:rsidDel="00EA0FC4" w:rsidRDefault="008B22FE" w:rsidP="008E5099">
            <w:pPr>
              <w:spacing w:line="320" w:lineRule="exact"/>
              <w:jc w:val="both"/>
              <w:rPr>
                <w:rFonts w:ascii="Arial" w:hAnsi="Arial" w:cs="Arial"/>
                <w:sz w:val="20"/>
                <w:szCs w:val="20"/>
                <w:lang w:val="en-US"/>
              </w:rPr>
            </w:pPr>
            <w:r w:rsidRPr="001E5B09">
              <w:rPr>
                <w:rFonts w:ascii="Arial" w:hAnsi="Arial" w:cs="Arial"/>
                <w:sz w:val="20"/>
                <w:szCs w:val="20"/>
                <w:lang w:val="en-US"/>
              </w:rPr>
              <w:t>How to derive reference PSSCH DMRS power for SL pathloss estimation</w:t>
            </w:r>
          </w:p>
        </w:tc>
      </w:tr>
      <w:tr w:rsidR="008B22FE" w:rsidRPr="0032501E" w14:paraId="5E98FE62" w14:textId="77777777" w:rsidTr="00FB2F0E">
        <w:trPr>
          <w:trHeight w:val="501"/>
        </w:trPr>
        <w:tc>
          <w:tcPr>
            <w:tcW w:w="10168" w:type="dxa"/>
            <w:shd w:val="clear" w:color="auto" w:fill="auto"/>
          </w:tcPr>
          <w:p w14:paraId="1E347C80" w14:textId="2AEF9599" w:rsidR="008B22FE" w:rsidRPr="001E5B09" w:rsidRDefault="008B22FE" w:rsidP="008E5099">
            <w:pPr>
              <w:spacing w:line="320" w:lineRule="exact"/>
              <w:jc w:val="both"/>
              <w:rPr>
                <w:rFonts w:ascii="Arial" w:hAnsi="Arial" w:cs="Arial"/>
                <w:sz w:val="20"/>
                <w:szCs w:val="20"/>
                <w:lang w:val="en-US"/>
              </w:rPr>
            </w:pPr>
            <w:r w:rsidRPr="002033CD">
              <w:rPr>
                <w:rFonts w:ascii="Arial" w:hAnsi="Arial" w:cs="Arial"/>
                <w:sz w:val="20"/>
                <w:szCs w:val="20"/>
                <w:lang w:val="en-US"/>
              </w:rPr>
              <w:t>Details of sidelink CSI measurement</w:t>
            </w:r>
          </w:p>
        </w:tc>
      </w:tr>
      <w:tr w:rsidR="008B22FE" w:rsidRPr="0032501E" w14:paraId="4FBFC77C" w14:textId="77777777" w:rsidTr="00FB2F0E">
        <w:trPr>
          <w:trHeight w:val="501"/>
        </w:trPr>
        <w:tc>
          <w:tcPr>
            <w:tcW w:w="10168" w:type="dxa"/>
            <w:shd w:val="clear" w:color="auto" w:fill="auto"/>
          </w:tcPr>
          <w:p w14:paraId="2E63E52C" w14:textId="77777777" w:rsidR="008B22FE" w:rsidRPr="001E5B09" w:rsidRDefault="008B22FE" w:rsidP="008E5099">
            <w:p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Contents of 2nd SCI format, including down-selection of the following options:</w:t>
            </w:r>
          </w:p>
          <w:p w14:paraId="495B8E38" w14:textId="77777777" w:rsidR="008B22FE" w:rsidRPr="001E5B09" w:rsidRDefault="008B22FE" w:rsidP="008B22FE">
            <w:pPr>
              <w:numPr>
                <w:ilvl w:val="1"/>
                <w:numId w:val="27"/>
              </w:num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Option 1: The same 2</w:t>
            </w:r>
            <w:r w:rsidRPr="001E5B09">
              <w:rPr>
                <w:rFonts w:ascii="Arial" w:hAnsi="Arial" w:cs="Arial"/>
                <w:sz w:val="20"/>
                <w:szCs w:val="20"/>
                <w:vertAlign w:val="superscript"/>
                <w:lang w:val="en-US" w:eastAsia="ko-KR"/>
              </w:rPr>
              <w:t>nd</w:t>
            </w:r>
            <w:r w:rsidRPr="001E5B09">
              <w:rPr>
                <w:rFonts w:ascii="Arial" w:hAnsi="Arial" w:cs="Arial"/>
                <w:sz w:val="20"/>
                <w:szCs w:val="20"/>
                <w:lang w:val="en-US" w:eastAsia="ko-KR"/>
              </w:rPr>
              <w:t xml:space="preserve"> stage SCI format is used for groupcast HARQ feedback option 1 and option 2.</w:t>
            </w:r>
          </w:p>
          <w:p w14:paraId="586BCDE3" w14:textId="444ADAA2" w:rsidR="008B22FE" w:rsidRPr="001E5B09" w:rsidRDefault="008B22FE" w:rsidP="008B22FE">
            <w:pPr>
              <w:numPr>
                <w:ilvl w:val="2"/>
                <w:numId w:val="27"/>
              </w:num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SCI indicator to indicate between groupcast Option 1 and groupcast Option 2 is in the 2nd-stage SCI.</w:t>
            </w:r>
          </w:p>
          <w:p w14:paraId="3AC66B9C" w14:textId="77777777" w:rsidR="008B22FE" w:rsidRPr="001E5B09" w:rsidRDefault="008B22FE" w:rsidP="008B22FE">
            <w:pPr>
              <w:numPr>
                <w:ilvl w:val="1"/>
                <w:numId w:val="27"/>
              </w:numPr>
              <w:spacing w:line="320" w:lineRule="exact"/>
              <w:jc w:val="both"/>
              <w:rPr>
                <w:rFonts w:ascii="Arial" w:hAnsi="Arial" w:cs="Arial"/>
                <w:sz w:val="20"/>
                <w:szCs w:val="20"/>
                <w:lang w:val="en-US" w:eastAsia="ko-KR"/>
              </w:rPr>
            </w:pPr>
            <w:r w:rsidRPr="001E5B09">
              <w:rPr>
                <w:rFonts w:ascii="Arial" w:hAnsi="Arial" w:cs="Arial"/>
                <w:sz w:val="20"/>
                <w:szCs w:val="20"/>
                <w:lang w:val="en-US" w:eastAsia="ko-KR"/>
              </w:rPr>
              <w:t>Option 2: Different 2</w:t>
            </w:r>
            <w:r w:rsidRPr="001E5B09">
              <w:rPr>
                <w:rFonts w:ascii="Arial" w:hAnsi="Arial" w:cs="Arial"/>
                <w:sz w:val="20"/>
                <w:szCs w:val="20"/>
                <w:vertAlign w:val="superscript"/>
                <w:lang w:val="en-US" w:eastAsia="ko-KR"/>
              </w:rPr>
              <w:t>nd</w:t>
            </w:r>
            <w:r w:rsidRPr="001E5B09">
              <w:rPr>
                <w:rFonts w:ascii="Arial" w:hAnsi="Arial" w:cs="Arial"/>
                <w:sz w:val="20"/>
                <w:szCs w:val="20"/>
                <w:lang w:val="en-US" w:eastAsia="ko-KR"/>
              </w:rPr>
              <w:t xml:space="preserve"> stage SCI formats are used in groupcast HARQ feedback option 1 and option 2.</w:t>
            </w:r>
          </w:p>
          <w:p w14:paraId="691B19F5" w14:textId="06B260B5" w:rsidR="008B22FE" w:rsidRPr="001E5B09" w:rsidRDefault="008B22FE" w:rsidP="008B22FE">
            <w:pPr>
              <w:numPr>
                <w:ilvl w:val="2"/>
                <w:numId w:val="27"/>
              </w:numPr>
              <w:spacing w:line="320" w:lineRule="exact"/>
              <w:jc w:val="both"/>
              <w:rPr>
                <w:rFonts w:ascii="Arial" w:hAnsi="Arial" w:cs="Arial"/>
                <w:sz w:val="20"/>
                <w:szCs w:val="20"/>
                <w:lang w:val="en-US"/>
              </w:rPr>
            </w:pPr>
            <w:r w:rsidRPr="001E5B09">
              <w:rPr>
                <w:rFonts w:ascii="Arial" w:hAnsi="Arial" w:cs="Arial"/>
                <w:sz w:val="20"/>
                <w:szCs w:val="20"/>
                <w:lang w:val="en-US" w:eastAsia="ko-KR"/>
              </w:rPr>
              <w:t>1st stage SCI indicates which format is used.</w:t>
            </w:r>
          </w:p>
        </w:tc>
      </w:tr>
    </w:tbl>
    <w:p w14:paraId="21CE521D" w14:textId="7C93380C" w:rsidR="00AC4CF9" w:rsidRPr="001E5B09" w:rsidRDefault="00AC4CF9" w:rsidP="00CE0424">
      <w:pPr>
        <w:pStyle w:val="BodyText"/>
        <w:rPr>
          <w:rFonts w:ascii="Arial" w:hAnsi="Arial" w:cs="Arial"/>
          <w:lang w:val="en-US"/>
        </w:rPr>
      </w:pPr>
    </w:p>
    <w:p w14:paraId="226B665A" w14:textId="5CBADBA1" w:rsidR="004000E8" w:rsidRPr="00805B12" w:rsidRDefault="00230D18" w:rsidP="00805B12">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bookmarkStart w:id="1" w:name="_Ref178064866"/>
      <w:r w:rsidRPr="001E5B09">
        <w:rPr>
          <w:rFonts w:eastAsia="Times New Roman" w:cs="Arial"/>
          <w:b w:val="0"/>
          <w:kern w:val="0"/>
          <w:sz w:val="36"/>
          <w:lang w:val="en-GB" w:eastAsia="ja-JP"/>
        </w:rPr>
        <w:t>2</w:t>
      </w:r>
      <w:r w:rsidRPr="001E5B09">
        <w:rPr>
          <w:rFonts w:eastAsia="Times New Roman" w:cs="Arial"/>
          <w:b w:val="0"/>
          <w:kern w:val="0"/>
          <w:sz w:val="36"/>
          <w:lang w:val="en-GB" w:eastAsia="ja-JP"/>
        </w:rPr>
        <w:tab/>
      </w:r>
      <w:r w:rsidRPr="00805B12">
        <w:rPr>
          <w:rFonts w:eastAsia="Times New Roman" w:cs="Arial"/>
          <w:b w:val="0"/>
          <w:kern w:val="0"/>
          <w:sz w:val="36"/>
          <w:lang w:val="en-GB" w:eastAsia="ja-JP"/>
        </w:rPr>
        <w:tab/>
      </w:r>
      <w:bookmarkEnd w:id="1"/>
      <w:r w:rsidR="008B22FE" w:rsidRPr="00805B12">
        <w:rPr>
          <w:rFonts w:eastAsia="Times New Roman" w:cs="Arial"/>
          <w:b w:val="0"/>
          <w:kern w:val="0"/>
          <w:sz w:val="36"/>
          <w:lang w:val="en-GB" w:eastAsia="ja-JP"/>
        </w:rPr>
        <w:t>Remaining issues on PSFCH</w:t>
      </w:r>
      <w:r w:rsidR="004407F9" w:rsidRPr="00805B12">
        <w:rPr>
          <w:rFonts w:eastAsia="Times New Roman" w:cs="Arial"/>
          <w:b w:val="0"/>
          <w:kern w:val="0"/>
          <w:sz w:val="36"/>
          <w:lang w:val="en-GB" w:eastAsia="ja-JP"/>
        </w:rPr>
        <w:t xml:space="preserve"> resource determination</w:t>
      </w:r>
    </w:p>
    <w:p w14:paraId="11DC6C99" w14:textId="7E93CB20" w:rsidR="0070543C" w:rsidRPr="00805B12" w:rsidRDefault="0070543C" w:rsidP="00805B12">
      <w:pPr>
        <w:jc w:val="both"/>
        <w:rPr>
          <w:rFonts w:ascii="Arial" w:hAnsi="Arial" w:cs="Arial"/>
          <w:sz w:val="20"/>
          <w:szCs w:val="20"/>
          <w:lang w:val="en-US"/>
        </w:rPr>
      </w:pPr>
      <w:r w:rsidRPr="00805B12">
        <w:rPr>
          <w:rFonts w:ascii="Arial" w:hAnsi="Arial" w:cs="Arial"/>
          <w:sz w:val="20"/>
          <w:szCs w:val="20"/>
          <w:lang w:val="en-US"/>
        </w:rPr>
        <w:t xml:space="preserve">The following was agreed in </w:t>
      </w:r>
      <w:r w:rsidR="00B27C89" w:rsidRPr="00805B12">
        <w:rPr>
          <w:rFonts w:ascii="Arial" w:hAnsi="Arial" w:cs="Arial"/>
          <w:sz w:val="20"/>
          <w:szCs w:val="20"/>
          <w:lang w:val="en-US"/>
        </w:rPr>
        <w:t>RAN1#99 regarding the PSFCH resource determination</w:t>
      </w:r>
      <w:r w:rsidR="001641E4" w:rsidRPr="00805B12">
        <w:rPr>
          <w:rFonts w:ascii="Arial" w:hAnsi="Arial" w:cs="Arial"/>
          <w:sz w:val="20"/>
          <w:szCs w:val="20"/>
          <w:lang w:val="en-US"/>
        </w:rPr>
        <w:t xml:space="preserve"> with the yellow highlighted part still to be discussed</w:t>
      </w:r>
      <w:r w:rsidR="00B27C89" w:rsidRPr="00805B12">
        <w:rPr>
          <w:rFonts w:ascii="Arial" w:hAnsi="Arial" w:cs="Arial"/>
          <w:sz w:val="20"/>
          <w:szCs w:val="20"/>
          <w:lang w:val="en-US"/>
        </w:rPr>
        <w:t xml:space="preserve">. </w:t>
      </w:r>
    </w:p>
    <w:p w14:paraId="301D7C7B" w14:textId="77777777" w:rsidR="00DD4128" w:rsidRPr="00805B12" w:rsidRDefault="00DD4128" w:rsidP="00805B12">
      <w:pPr>
        <w:jc w:val="both"/>
        <w:rPr>
          <w:rFonts w:ascii="Arial" w:hAnsi="Arial" w:cs="Arial"/>
          <w:sz w:val="20"/>
          <w:szCs w:val="20"/>
          <w:lang w:val="en-US"/>
        </w:rPr>
      </w:pPr>
    </w:p>
    <w:tbl>
      <w:tblPr>
        <w:tblStyle w:val="TableGrid"/>
        <w:tblW w:w="0" w:type="auto"/>
        <w:tblLook w:val="04A0" w:firstRow="1" w:lastRow="0" w:firstColumn="1" w:lastColumn="0" w:noHBand="0" w:noVBand="1"/>
      </w:tblPr>
      <w:tblGrid>
        <w:gridCol w:w="9629"/>
      </w:tblGrid>
      <w:tr w:rsidR="00B27C89" w:rsidRPr="0032501E" w14:paraId="2C1635F5" w14:textId="77777777" w:rsidTr="00B27C89">
        <w:tc>
          <w:tcPr>
            <w:tcW w:w="9629" w:type="dxa"/>
          </w:tcPr>
          <w:p w14:paraId="2C990E92" w14:textId="0434A9CB" w:rsidR="00B27C89" w:rsidRPr="001E5B09" w:rsidRDefault="00B27C89" w:rsidP="008E5099">
            <w:pPr>
              <w:rPr>
                <w:rFonts w:ascii="Arial" w:hAnsi="Arial" w:cs="Arial"/>
                <w:sz w:val="20"/>
                <w:szCs w:val="20"/>
                <w:lang w:val="en-US"/>
              </w:rPr>
            </w:pPr>
            <w:r w:rsidRPr="001E5B09">
              <w:rPr>
                <w:rFonts w:ascii="Arial" w:hAnsi="Arial" w:cs="Arial"/>
                <w:sz w:val="20"/>
                <w:szCs w:val="20"/>
                <w:highlight w:val="green"/>
                <w:lang w:val="en-US"/>
              </w:rPr>
              <w:t>Agreements in RAN1#99:</w:t>
            </w:r>
          </w:p>
          <w:p w14:paraId="06D0B72E" w14:textId="77777777" w:rsidR="00B27C89" w:rsidRPr="001E5B09" w:rsidRDefault="00B27C89" w:rsidP="008E5099">
            <w:pPr>
              <w:pStyle w:val="LGTdoc"/>
              <w:numPr>
                <w:ilvl w:val="0"/>
                <w:numId w:val="32"/>
              </w:numPr>
              <w:spacing w:afterLines="0"/>
              <w:rPr>
                <w:rFonts w:ascii="Arial" w:hAnsi="Arial" w:cs="Arial"/>
                <w:sz w:val="20"/>
                <w:szCs w:val="20"/>
                <w:lang w:val="en-US"/>
              </w:rPr>
            </w:pPr>
            <w:r w:rsidRPr="001E5B09">
              <w:rPr>
                <w:rFonts w:ascii="Arial" w:hAnsi="Arial" w:cs="Arial"/>
                <w:sz w:val="20"/>
                <w:szCs w:val="20"/>
                <w:lang w:val="en-US"/>
              </w:rPr>
              <w:t>In determining PSFCH candidate resources for a PSFCH format from the starting sub-channel index and the slot index used for the corresponding PSSCH for actual transmission,</w:t>
            </w:r>
          </w:p>
          <w:p w14:paraId="101025C6" w14:textId="77777777" w:rsidR="00B27C89" w:rsidRPr="001E5B09" w:rsidRDefault="00B27C89" w:rsidP="00BB6621">
            <w:pPr>
              <w:pStyle w:val="ListParagraph"/>
              <w:numPr>
                <w:ilvl w:val="1"/>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t>Notation</w:t>
            </w:r>
          </w:p>
          <w:p w14:paraId="5685CA09"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t>S: the number of sub-channels in a slot</w:t>
            </w:r>
          </w:p>
          <w:p w14:paraId="65A4A272"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lastRenderedPageBreak/>
              <w:t>N: the number of PSSCH slots 0 with a single PSFCH slot</w:t>
            </w:r>
          </w:p>
          <w:p w14:paraId="77F8CDD2"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t>N</w:t>
            </w:r>
            <w:r w:rsidRPr="001E5B09">
              <w:rPr>
                <w:rFonts w:ascii="Arial" w:hAnsi="Arial" w:cs="Arial"/>
                <w:kern w:val="2"/>
                <w:sz w:val="20"/>
                <w:szCs w:val="20"/>
                <w:vertAlign w:val="subscript"/>
                <w:lang w:val="en-US" w:eastAsia="ko-KR"/>
              </w:rPr>
              <w:t>F</w:t>
            </w:r>
            <w:r w:rsidRPr="001E5B09">
              <w:rPr>
                <w:rFonts w:ascii="Arial" w:hAnsi="Arial" w:cs="Arial"/>
                <w:kern w:val="2"/>
                <w:sz w:val="20"/>
                <w:szCs w:val="20"/>
                <w:lang w:val="en-US" w:eastAsia="ko-KR"/>
              </w:rPr>
              <w:t>: the number of PRBs in the set (pre-)configured for the actual PSFCH resources.</w:t>
            </w:r>
          </w:p>
          <w:p w14:paraId="1EFCEC66" w14:textId="77777777" w:rsidR="00B27C89" w:rsidRPr="001E5B09" w:rsidRDefault="00B27C89" w:rsidP="00BB6621">
            <w:pPr>
              <w:pStyle w:val="ListParagraph"/>
              <w:numPr>
                <w:ilvl w:val="1"/>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6805C950"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lang w:val="en-US" w:eastAsia="ko-KR"/>
              </w:rPr>
            </w:pPr>
            <w:r w:rsidRPr="001E5B09">
              <w:rPr>
                <w:rFonts w:ascii="Arial" w:hAnsi="Arial" w:cs="Arial"/>
                <w:kern w:val="2"/>
                <w:sz w:val="20"/>
                <w:szCs w:val="20"/>
                <w:lang w:val="en-US" w:eastAsia="ko-KR"/>
              </w:rPr>
              <w:t>FFS when N</w:t>
            </w:r>
            <w:r w:rsidRPr="001E5B09">
              <w:rPr>
                <w:rFonts w:ascii="Arial" w:hAnsi="Arial" w:cs="Arial"/>
                <w:kern w:val="2"/>
                <w:sz w:val="20"/>
                <w:szCs w:val="20"/>
                <w:vertAlign w:val="subscript"/>
                <w:lang w:val="en-US" w:eastAsia="ko-KR"/>
              </w:rPr>
              <w:t>F</w:t>
            </w:r>
            <w:r w:rsidRPr="001E5B09">
              <w:rPr>
                <w:rFonts w:ascii="Arial" w:hAnsi="Arial" w:cs="Arial"/>
                <w:kern w:val="2"/>
                <w:sz w:val="20"/>
                <w:szCs w:val="20"/>
                <w:lang w:val="en-US" w:eastAsia="ko-KR"/>
              </w:rPr>
              <w:t xml:space="preserve"> is not a multiple of S*N</w:t>
            </w:r>
          </w:p>
          <w:p w14:paraId="4108EE1C" w14:textId="77777777" w:rsidR="00B27C89" w:rsidRPr="001E5B09" w:rsidRDefault="00B27C89" w:rsidP="00BB6621">
            <w:pPr>
              <w:pStyle w:val="ListParagraph"/>
              <w:numPr>
                <w:ilvl w:val="1"/>
                <w:numId w:val="32"/>
              </w:numPr>
              <w:wordWrap w:val="0"/>
              <w:spacing w:before="60" w:line="360" w:lineRule="atLeast"/>
              <w:jc w:val="both"/>
              <w:rPr>
                <w:rFonts w:ascii="Arial" w:hAnsi="Arial" w:cs="Arial"/>
                <w:kern w:val="2"/>
                <w:sz w:val="20"/>
                <w:szCs w:val="20"/>
                <w:highlight w:val="yellow"/>
                <w:lang w:val="en-US" w:eastAsia="ko-KR"/>
              </w:rPr>
            </w:pPr>
            <w:r w:rsidRPr="001E5B09">
              <w:rPr>
                <w:rFonts w:ascii="Arial" w:hAnsi="Arial" w:cs="Arial"/>
                <w:kern w:val="2"/>
                <w:sz w:val="20"/>
                <w:szCs w:val="20"/>
                <w:highlight w:val="yellow"/>
                <w:lang w:val="en-US" w:eastAsia="ko-KR"/>
              </w:rPr>
              <w:t xml:space="preserve">For a PSSCH, the candidate PSFCH resource is the set of PRBs associated with </w:t>
            </w:r>
          </w:p>
          <w:p w14:paraId="0EA37F2B"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highlight w:val="yellow"/>
                <w:lang w:val="en-US" w:eastAsia="ko-KR"/>
              </w:rPr>
            </w:pPr>
            <w:r w:rsidRPr="001E5B09">
              <w:rPr>
                <w:rFonts w:ascii="Arial" w:hAnsi="Arial" w:cs="Arial"/>
                <w:kern w:val="2"/>
                <w:sz w:val="20"/>
                <w:szCs w:val="20"/>
                <w:highlight w:val="yellow"/>
                <w:lang w:val="en-US" w:eastAsia="ko-KR"/>
              </w:rPr>
              <w:t>Option 1: the starting sub-channel and slot used for that PSSCH.</w:t>
            </w:r>
          </w:p>
          <w:p w14:paraId="315243AD" w14:textId="77777777" w:rsidR="00B27C89" w:rsidRPr="001E5B09" w:rsidRDefault="00B27C89" w:rsidP="00BB6621">
            <w:pPr>
              <w:pStyle w:val="ListParagraph"/>
              <w:numPr>
                <w:ilvl w:val="2"/>
                <w:numId w:val="32"/>
              </w:numPr>
              <w:wordWrap w:val="0"/>
              <w:spacing w:before="60" w:line="360" w:lineRule="atLeast"/>
              <w:jc w:val="both"/>
              <w:rPr>
                <w:rFonts w:ascii="Arial" w:hAnsi="Arial" w:cs="Arial"/>
                <w:kern w:val="2"/>
                <w:sz w:val="20"/>
                <w:szCs w:val="20"/>
                <w:highlight w:val="yellow"/>
                <w:lang w:val="en-US" w:eastAsia="ko-KR"/>
              </w:rPr>
            </w:pPr>
            <w:r w:rsidRPr="001E5B09">
              <w:rPr>
                <w:rFonts w:ascii="Arial" w:hAnsi="Arial" w:cs="Arial"/>
                <w:kern w:val="2"/>
                <w:sz w:val="20"/>
                <w:szCs w:val="20"/>
                <w:highlight w:val="yellow"/>
                <w:lang w:val="en-US" w:eastAsia="ko-KR"/>
              </w:rPr>
              <w:t>Option 2: the sub-channel(s) and slot used for that PSSCH</w:t>
            </w:r>
          </w:p>
          <w:p w14:paraId="3BFB2062" w14:textId="77777777" w:rsidR="00B27C89" w:rsidRPr="001E5B09" w:rsidRDefault="00B27C89" w:rsidP="00BB6621">
            <w:pPr>
              <w:pStyle w:val="ListParagraph"/>
              <w:numPr>
                <w:ilvl w:val="1"/>
                <w:numId w:val="32"/>
              </w:numPr>
              <w:wordWrap w:val="0"/>
              <w:spacing w:before="60" w:line="360" w:lineRule="atLeast"/>
              <w:jc w:val="both"/>
              <w:rPr>
                <w:rFonts w:ascii="Arial" w:hAnsi="Arial" w:cs="Arial"/>
                <w:sz w:val="20"/>
                <w:szCs w:val="20"/>
                <w:lang w:val="en-US"/>
              </w:rPr>
            </w:pPr>
            <w:r w:rsidRPr="001E5B09">
              <w:rPr>
                <w:rFonts w:ascii="Arial" w:hAnsi="Arial" w:cs="Arial"/>
                <w:kern w:val="2"/>
                <w:sz w:val="20"/>
                <w:szCs w:val="20"/>
                <w:lang w:val="en-US" w:eastAsia="ko-KR"/>
              </w:rPr>
              <w:t>PSFCH TX/TX conflict case 2 and 3 will be discussed separately.</w:t>
            </w:r>
          </w:p>
        </w:tc>
      </w:tr>
      <w:tr w:rsidR="00AC4CF9" w:rsidRPr="0032501E" w14:paraId="737C43B0" w14:textId="77777777" w:rsidTr="008E5099">
        <w:tc>
          <w:tcPr>
            <w:tcW w:w="9629" w:type="dxa"/>
          </w:tcPr>
          <w:p w14:paraId="42529C4C" w14:textId="5BD5B15C" w:rsidR="008B22FE" w:rsidRPr="001E5B09" w:rsidRDefault="008B22FE" w:rsidP="008B22FE">
            <w:pPr>
              <w:rPr>
                <w:rFonts w:ascii="Arial" w:hAnsi="Arial" w:cs="Arial"/>
                <w:b/>
                <w:bCs/>
                <w:sz w:val="20"/>
                <w:szCs w:val="20"/>
                <w:highlight w:val="darkYellow"/>
              </w:rPr>
            </w:pPr>
            <w:bookmarkStart w:id="2" w:name="_Hlk28873241"/>
            <w:r w:rsidRPr="001E5B09">
              <w:rPr>
                <w:rFonts w:ascii="Arial" w:hAnsi="Arial" w:cs="Arial"/>
                <w:b/>
                <w:bCs/>
                <w:sz w:val="20"/>
                <w:szCs w:val="20"/>
                <w:highlight w:val="darkYellow"/>
              </w:rPr>
              <w:lastRenderedPageBreak/>
              <w:t>Working assumption in RAN1#99:</w:t>
            </w:r>
          </w:p>
          <w:p w14:paraId="7642D691" w14:textId="77777777" w:rsidR="008B22FE" w:rsidRPr="001E5B09" w:rsidRDefault="008B22FE" w:rsidP="008B22FE">
            <w:pPr>
              <w:widowControl w:val="0"/>
              <w:numPr>
                <w:ilvl w:val="1"/>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For the PSFCH candidate resource set with Z PRBs and Y cyclic shift pairs in each PRB,</w:t>
            </w:r>
          </w:p>
          <w:bookmarkEnd w:id="2"/>
          <w:p w14:paraId="7D2E6A0A" w14:textId="77777777" w:rsidR="008B22FE" w:rsidRPr="001E5B09" w:rsidRDefault="008B22FE" w:rsidP="008B22FE">
            <w:pPr>
              <w:widowControl w:val="0"/>
              <w:numPr>
                <w:ilvl w:val="2"/>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Each PSFCH resource is indexed in the manner of frequency first and cyclic shift second.</w:t>
            </w:r>
          </w:p>
          <w:p w14:paraId="78A6FB17" w14:textId="7B6D35DE" w:rsidR="008B22FE" w:rsidRPr="001E5B09" w:rsidRDefault="008B22FE" w:rsidP="008B22FE">
            <w:pPr>
              <w:widowControl w:val="0"/>
              <w:numPr>
                <w:ilvl w:val="3"/>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FFS the order of cyclic shift indexing in a PRB.</w:t>
            </w:r>
          </w:p>
          <w:p w14:paraId="38FB8C21" w14:textId="77777777" w:rsidR="008B22FE" w:rsidRPr="001E5B09" w:rsidRDefault="008B22FE" w:rsidP="008B22FE">
            <w:pPr>
              <w:widowControl w:val="0"/>
              <w:numPr>
                <w:ilvl w:val="2"/>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PSFCH resource with the index ((K+M) mod (Z*Y)) is used for PSFCH transmission of a RX UE.</w:t>
            </w:r>
          </w:p>
          <w:p w14:paraId="253BA1AF" w14:textId="77777777" w:rsidR="008B22FE" w:rsidRPr="001E5B09" w:rsidRDefault="008B22FE" w:rsidP="008B22FE">
            <w:pPr>
              <w:widowControl w:val="0"/>
              <w:numPr>
                <w:ilvl w:val="3"/>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K is the L1 source ID of the associated PSCCH/PSSCH.</w:t>
            </w:r>
          </w:p>
          <w:p w14:paraId="7BB68C4A" w14:textId="77777777" w:rsidR="008B22FE" w:rsidRPr="001E5B09" w:rsidRDefault="008B22FE" w:rsidP="008B22FE">
            <w:pPr>
              <w:widowControl w:val="0"/>
              <w:numPr>
                <w:ilvl w:val="3"/>
                <w:numId w:val="29"/>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M is 0 for unicast and groupcast feedback option 1 and M is the member ID of the RX UE for groupcast feedback option 2.</w:t>
            </w:r>
          </w:p>
          <w:p w14:paraId="2530EB4B" w14:textId="77777777" w:rsidR="008B22FE" w:rsidRPr="001E5B09" w:rsidRDefault="008B22FE" w:rsidP="008B22FE">
            <w:pPr>
              <w:widowControl w:val="0"/>
              <w:numPr>
                <w:ilvl w:val="2"/>
                <w:numId w:val="29"/>
              </w:numPr>
              <w:snapToGrid w:val="0"/>
              <w:spacing w:before="100" w:beforeAutospacing="1" w:after="60" w:line="264" w:lineRule="auto"/>
              <w:jc w:val="both"/>
              <w:rPr>
                <w:rFonts w:ascii="Arial" w:hAnsi="Arial" w:cs="Arial"/>
                <w:kern w:val="2"/>
                <w:sz w:val="20"/>
                <w:szCs w:val="20"/>
                <w:highlight w:val="yellow"/>
                <w:lang w:val="en-US" w:eastAsia="ko-KR"/>
              </w:rPr>
            </w:pPr>
            <w:r w:rsidRPr="001E5B09">
              <w:rPr>
                <w:rFonts w:ascii="Arial" w:hAnsi="Arial" w:cs="Arial"/>
                <w:kern w:val="2"/>
                <w:sz w:val="20"/>
                <w:szCs w:val="20"/>
                <w:highlight w:val="yellow"/>
                <w:lang w:val="en-US" w:eastAsia="ko-KR"/>
              </w:rPr>
              <w:t xml:space="preserve">FFS whether to have the following restriction. </w:t>
            </w:r>
          </w:p>
          <w:p w14:paraId="60BF7230" w14:textId="77777777" w:rsidR="008B22FE" w:rsidRPr="001E5B09" w:rsidRDefault="008B22FE" w:rsidP="008B22FE">
            <w:pPr>
              <w:widowControl w:val="0"/>
              <w:numPr>
                <w:ilvl w:val="3"/>
                <w:numId w:val="29"/>
              </w:numPr>
              <w:snapToGrid w:val="0"/>
              <w:spacing w:before="100" w:beforeAutospacing="1" w:after="60" w:line="264" w:lineRule="auto"/>
              <w:jc w:val="both"/>
              <w:rPr>
                <w:rFonts w:ascii="Arial" w:hAnsi="Arial" w:cs="Arial"/>
                <w:kern w:val="2"/>
                <w:sz w:val="20"/>
                <w:szCs w:val="20"/>
                <w:highlight w:val="yellow"/>
                <w:lang w:val="en-US" w:eastAsia="ko-KR"/>
              </w:rPr>
            </w:pPr>
            <w:r w:rsidRPr="001E5B09">
              <w:rPr>
                <w:rFonts w:ascii="Arial" w:hAnsi="Arial" w:cs="Arial"/>
                <w:kern w:val="2"/>
                <w:sz w:val="20"/>
                <w:szCs w:val="20"/>
                <w:highlight w:val="yellow"/>
                <w:lang w:val="en-US" w:eastAsia="ko-KR"/>
              </w:rPr>
              <w:t>Groupcast HARQ feedback option 2 is not used if X &gt; Z*Y (Y denotes the number of PSFCH in a PRB).</w:t>
            </w:r>
          </w:p>
          <w:p w14:paraId="2826CC67" w14:textId="3001F775" w:rsidR="00AC4CF9" w:rsidRPr="001E5B09" w:rsidRDefault="008B22FE" w:rsidP="008B22FE">
            <w:pPr>
              <w:widowControl w:val="0"/>
              <w:numPr>
                <w:ilvl w:val="3"/>
                <w:numId w:val="29"/>
              </w:numPr>
              <w:snapToGrid w:val="0"/>
              <w:spacing w:before="100" w:beforeAutospacing="1" w:after="60" w:line="264" w:lineRule="auto"/>
              <w:jc w:val="both"/>
              <w:rPr>
                <w:rFonts w:ascii="Arial" w:eastAsia="Times New Roman" w:hAnsi="Arial" w:cs="Arial"/>
                <w:sz w:val="20"/>
                <w:szCs w:val="20"/>
                <w:lang w:val="en-US"/>
              </w:rPr>
            </w:pPr>
            <w:r w:rsidRPr="001E5B09">
              <w:rPr>
                <w:rFonts w:ascii="Arial" w:hAnsi="Arial" w:cs="Arial"/>
                <w:kern w:val="2"/>
                <w:sz w:val="20"/>
                <w:szCs w:val="20"/>
                <w:lang w:val="en-US" w:eastAsia="ko-KR"/>
              </w:rPr>
              <w:t>Note: RAN1 assumes that the member ID M is an integer between 0 and X-1.</w:t>
            </w:r>
          </w:p>
        </w:tc>
      </w:tr>
    </w:tbl>
    <w:p w14:paraId="7E578AC5" w14:textId="71DD07EE" w:rsidR="00F547DA" w:rsidRPr="001E5B09" w:rsidRDefault="00F547DA" w:rsidP="00AC4CF9">
      <w:pPr>
        <w:pStyle w:val="BodyText"/>
        <w:rPr>
          <w:rFonts w:ascii="Arial" w:hAnsi="Arial" w:cs="Arial"/>
          <w:lang w:val="en-US"/>
        </w:rPr>
      </w:pPr>
    </w:p>
    <w:p w14:paraId="180501E0" w14:textId="067DF9E8" w:rsidR="00205717" w:rsidRPr="000839FF" w:rsidRDefault="005E00A0" w:rsidP="00D806C2">
      <w:pPr>
        <w:pStyle w:val="BodyText"/>
        <w:jc w:val="both"/>
        <w:rPr>
          <w:rFonts w:ascii="Arial" w:hAnsi="Arial" w:cs="Arial"/>
          <w:sz w:val="20"/>
          <w:szCs w:val="20"/>
          <w:lang w:val="en-US"/>
        </w:rPr>
      </w:pPr>
      <w:r w:rsidRPr="000839FF">
        <w:rPr>
          <w:rFonts w:ascii="Arial" w:hAnsi="Arial" w:cs="Arial"/>
          <w:sz w:val="20"/>
          <w:szCs w:val="20"/>
          <w:lang w:val="en-US"/>
        </w:rPr>
        <w:t xml:space="preserve">In our view, for a PSSCH </w:t>
      </w:r>
      <w:r w:rsidR="001641E4" w:rsidRPr="000839FF">
        <w:rPr>
          <w:rFonts w:ascii="Arial" w:hAnsi="Arial" w:cs="Arial"/>
          <w:sz w:val="20"/>
          <w:szCs w:val="20"/>
          <w:lang w:val="en-US"/>
        </w:rPr>
        <w:t xml:space="preserve">the set of PRBs associated with the candidate PSFCH resource should be associated with the starting subchannel and slot used for that PSSCH. </w:t>
      </w:r>
      <w:r w:rsidR="00BC63BA" w:rsidRPr="000839FF">
        <w:rPr>
          <w:rFonts w:ascii="Arial" w:hAnsi="Arial" w:cs="Arial"/>
          <w:sz w:val="20"/>
          <w:szCs w:val="20"/>
          <w:lang w:val="en-US"/>
        </w:rPr>
        <w:t xml:space="preserve">This is because we do not see any advantage of mapping the PSFCH candidate resource set according to the </w:t>
      </w:r>
      <w:r w:rsidR="00404485" w:rsidRPr="000839FF">
        <w:rPr>
          <w:rFonts w:ascii="Arial" w:hAnsi="Arial" w:cs="Arial"/>
          <w:sz w:val="20"/>
          <w:szCs w:val="20"/>
          <w:lang w:val="en-US"/>
        </w:rPr>
        <w:t>number of subchannels used by the associated PSSCH.</w:t>
      </w:r>
      <w:r w:rsidR="004C7D97" w:rsidRPr="000839FF">
        <w:rPr>
          <w:rFonts w:ascii="Arial" w:hAnsi="Arial" w:cs="Arial"/>
          <w:sz w:val="20"/>
          <w:szCs w:val="20"/>
          <w:lang w:val="en-US"/>
        </w:rPr>
        <w:t xml:space="preserve"> Instead, such mapping will lead to PSFCH collision if same subchannels are used </w:t>
      </w:r>
      <w:r w:rsidR="00C4251B" w:rsidRPr="000839FF">
        <w:rPr>
          <w:rFonts w:ascii="Arial" w:hAnsi="Arial" w:cs="Arial"/>
          <w:sz w:val="20"/>
          <w:szCs w:val="20"/>
          <w:lang w:val="en-US"/>
        </w:rPr>
        <w:t>for different PSSCH. Furthermore, t</w:t>
      </w:r>
      <w:r w:rsidR="00404485" w:rsidRPr="000839FF">
        <w:rPr>
          <w:rFonts w:ascii="Arial" w:hAnsi="Arial" w:cs="Arial"/>
          <w:sz w:val="20"/>
          <w:szCs w:val="20"/>
          <w:lang w:val="en-US"/>
        </w:rPr>
        <w:t xml:space="preserve">he </w:t>
      </w:r>
      <w:r w:rsidR="00CE5D3C" w:rsidRPr="000839FF">
        <w:rPr>
          <w:rFonts w:ascii="Arial" w:hAnsi="Arial" w:cs="Arial"/>
          <w:sz w:val="20"/>
          <w:szCs w:val="20"/>
          <w:lang w:val="en-US"/>
        </w:rPr>
        <w:t>siz</w:t>
      </w:r>
      <w:r w:rsidR="00801C0C" w:rsidRPr="000839FF">
        <w:rPr>
          <w:rFonts w:ascii="Arial" w:hAnsi="Arial" w:cs="Arial"/>
          <w:sz w:val="20"/>
          <w:szCs w:val="20"/>
          <w:lang w:val="en-US"/>
        </w:rPr>
        <w:t xml:space="preserve">e of </w:t>
      </w:r>
      <w:r w:rsidR="002D529C" w:rsidRPr="000839FF">
        <w:rPr>
          <w:rFonts w:ascii="Arial" w:hAnsi="Arial" w:cs="Arial"/>
          <w:sz w:val="20"/>
          <w:szCs w:val="20"/>
          <w:lang w:val="en-US"/>
        </w:rPr>
        <w:t xml:space="preserve">candidate resource set (i.e. Z PRBs) should remain fixed </w:t>
      </w:r>
      <w:r w:rsidR="00FA0405" w:rsidRPr="000839FF">
        <w:rPr>
          <w:rFonts w:ascii="Arial" w:hAnsi="Arial" w:cs="Arial"/>
          <w:sz w:val="20"/>
          <w:szCs w:val="20"/>
          <w:lang w:val="en-US"/>
        </w:rPr>
        <w:t>regardless of the PSSCH resources.</w:t>
      </w:r>
    </w:p>
    <w:p w14:paraId="7B6C22E0" w14:textId="3F915BB6" w:rsidR="00334540" w:rsidRPr="000839FF" w:rsidRDefault="009165E0" w:rsidP="00205717">
      <w:pPr>
        <w:pStyle w:val="Proposal"/>
        <w:rPr>
          <w:rFonts w:ascii="Arial" w:hAnsi="Arial" w:cs="Arial"/>
          <w:sz w:val="20"/>
          <w:szCs w:val="20"/>
          <w:lang w:val="en-US"/>
        </w:rPr>
      </w:pPr>
      <w:bookmarkStart w:id="3" w:name="_Toc32585942"/>
      <w:r w:rsidRPr="000839FF">
        <w:rPr>
          <w:rFonts w:ascii="Arial" w:hAnsi="Arial" w:cs="Arial"/>
          <w:sz w:val="20"/>
          <w:szCs w:val="20"/>
          <w:lang w:val="en-US"/>
        </w:rPr>
        <w:t xml:space="preserve">Adopt option 1 for PSFCH candidate resource set mapping i.e. </w:t>
      </w:r>
      <w:r w:rsidR="00B6797E" w:rsidRPr="000839FF">
        <w:rPr>
          <w:rFonts w:ascii="Arial" w:hAnsi="Arial" w:cs="Arial"/>
          <w:sz w:val="20"/>
          <w:szCs w:val="20"/>
          <w:lang w:val="en-US"/>
        </w:rPr>
        <w:t>the candidate PSFCH resource is the set of PRBs associated with the starting subchannel and slot used for the PSSCH.</w:t>
      </w:r>
      <w:bookmarkEnd w:id="3"/>
      <w:r w:rsidR="00FA0405" w:rsidRPr="000839FF">
        <w:rPr>
          <w:rFonts w:ascii="Arial" w:hAnsi="Arial" w:cs="Arial"/>
          <w:sz w:val="20"/>
          <w:szCs w:val="20"/>
          <w:lang w:val="en-US"/>
        </w:rPr>
        <w:t xml:space="preserve"> </w:t>
      </w:r>
    </w:p>
    <w:p w14:paraId="0CA8536E" w14:textId="102C7F17" w:rsidR="00334540" w:rsidRPr="000839FF" w:rsidRDefault="00ED2241" w:rsidP="0038781F">
      <w:pPr>
        <w:jc w:val="both"/>
        <w:rPr>
          <w:rFonts w:ascii="Arial" w:hAnsi="Arial" w:cs="Arial"/>
          <w:sz w:val="20"/>
          <w:szCs w:val="20"/>
          <w:lang w:eastAsia="zh-CN"/>
        </w:rPr>
      </w:pPr>
      <w:r w:rsidRPr="000839FF">
        <w:rPr>
          <w:rFonts w:ascii="Arial" w:hAnsi="Arial" w:cs="Arial"/>
          <w:sz w:val="20"/>
          <w:szCs w:val="20"/>
          <w:lang w:val="en-US" w:eastAsia="zh-CN"/>
        </w:rPr>
        <w:t xml:space="preserve">As a consequence of having </w:t>
      </w:r>
      <w:r w:rsidR="00304C94" w:rsidRPr="000839FF">
        <w:rPr>
          <w:rFonts w:ascii="Arial" w:hAnsi="Arial" w:cs="Arial"/>
          <w:sz w:val="20"/>
          <w:szCs w:val="20"/>
          <w:lang w:val="en-US" w:eastAsia="zh-CN"/>
        </w:rPr>
        <w:t xml:space="preserve">the fixed (pre-)configured size of candidate resource set, it is straightforward to introduce a </w:t>
      </w:r>
      <w:r w:rsidR="00010E71" w:rsidRPr="000839FF">
        <w:rPr>
          <w:rFonts w:ascii="Arial" w:hAnsi="Arial" w:cs="Arial"/>
          <w:sz w:val="20"/>
          <w:szCs w:val="20"/>
          <w:lang w:val="en-US" w:eastAsia="zh-CN"/>
        </w:rPr>
        <w:t xml:space="preserve">restriction </w:t>
      </w:r>
      <w:r w:rsidR="00065B84" w:rsidRPr="000839FF">
        <w:rPr>
          <w:rFonts w:ascii="Arial" w:hAnsi="Arial" w:cs="Arial"/>
          <w:sz w:val="20"/>
          <w:szCs w:val="20"/>
          <w:lang w:val="en-US" w:eastAsia="zh-CN"/>
        </w:rPr>
        <w:t>at</w:t>
      </w:r>
      <w:r w:rsidR="00010E71" w:rsidRPr="000839FF">
        <w:rPr>
          <w:rFonts w:ascii="Arial" w:hAnsi="Arial" w:cs="Arial"/>
          <w:sz w:val="20"/>
          <w:szCs w:val="20"/>
          <w:lang w:val="en-US" w:eastAsia="zh-CN"/>
        </w:rPr>
        <w:t xml:space="preserve"> the higher layers if the group size is large enough to</w:t>
      </w:r>
      <w:r w:rsidR="008D0CBC" w:rsidRPr="000839FF">
        <w:rPr>
          <w:rFonts w:ascii="Arial" w:hAnsi="Arial" w:cs="Arial"/>
          <w:sz w:val="20"/>
          <w:szCs w:val="20"/>
          <w:lang w:val="en-US" w:eastAsia="zh-CN"/>
        </w:rPr>
        <w:t xml:space="preserve"> maintain a unique PSFCH resource for each group member. </w:t>
      </w:r>
      <w:r w:rsidR="00065B84" w:rsidRPr="000839FF">
        <w:rPr>
          <w:rFonts w:ascii="Arial" w:hAnsi="Arial" w:cs="Arial"/>
          <w:sz w:val="20"/>
          <w:szCs w:val="20"/>
          <w:lang w:eastAsia="zh-CN"/>
        </w:rPr>
        <w:t>Therefore, we propose the following:</w:t>
      </w:r>
    </w:p>
    <w:p w14:paraId="26AA4F57" w14:textId="77777777" w:rsidR="00DD4128" w:rsidRPr="000839FF" w:rsidRDefault="00DD4128" w:rsidP="0038781F">
      <w:pPr>
        <w:jc w:val="both"/>
        <w:rPr>
          <w:rFonts w:ascii="Arial" w:hAnsi="Arial" w:cs="Arial"/>
          <w:sz w:val="20"/>
          <w:szCs w:val="20"/>
          <w:lang w:eastAsia="zh-CN"/>
        </w:rPr>
      </w:pPr>
    </w:p>
    <w:p w14:paraId="6EC2A1D8" w14:textId="636EC868" w:rsidR="00AC4CF9" w:rsidRPr="000839FF" w:rsidRDefault="00E05A05" w:rsidP="00B96D20">
      <w:pPr>
        <w:pStyle w:val="Proposal"/>
        <w:rPr>
          <w:rFonts w:ascii="Arial" w:hAnsi="Arial" w:cs="Arial"/>
          <w:sz w:val="20"/>
          <w:szCs w:val="20"/>
          <w:lang w:val="en-US"/>
        </w:rPr>
      </w:pPr>
      <w:bookmarkStart w:id="4" w:name="_Toc32585943"/>
      <w:r w:rsidRPr="000839FF">
        <w:rPr>
          <w:rFonts w:ascii="Arial" w:hAnsi="Arial" w:cs="Arial"/>
          <w:sz w:val="20"/>
          <w:szCs w:val="20"/>
          <w:lang w:val="en-US"/>
        </w:rPr>
        <w:t>Higher layers restrict the use of gr</w:t>
      </w:r>
      <w:r w:rsidR="005A2AFB" w:rsidRPr="000839FF">
        <w:rPr>
          <w:rFonts w:ascii="Arial" w:hAnsi="Arial" w:cs="Arial"/>
          <w:sz w:val="20"/>
          <w:szCs w:val="20"/>
          <w:lang w:val="en-US"/>
        </w:rPr>
        <w:t xml:space="preserve">oupcast HARQ feedback option 2 </w:t>
      </w:r>
      <w:r w:rsidR="00872328" w:rsidRPr="000839FF">
        <w:rPr>
          <w:rFonts w:ascii="Arial" w:hAnsi="Arial" w:cs="Arial"/>
          <w:sz w:val="20"/>
          <w:szCs w:val="20"/>
          <w:lang w:val="en-US"/>
        </w:rPr>
        <w:t>if X &gt; Z*Y. Details up to RAN2.</w:t>
      </w:r>
      <w:bookmarkEnd w:id="4"/>
      <w:r w:rsidR="00872328" w:rsidRPr="000839FF">
        <w:rPr>
          <w:rFonts w:ascii="Arial" w:hAnsi="Arial" w:cs="Arial"/>
          <w:sz w:val="20"/>
          <w:szCs w:val="20"/>
          <w:lang w:val="en-US"/>
        </w:rPr>
        <w:t xml:space="preserve"> </w:t>
      </w:r>
    </w:p>
    <w:p w14:paraId="00A771F1" w14:textId="77777777" w:rsidR="003E7CAF" w:rsidRPr="000839FF" w:rsidRDefault="003E7CAF" w:rsidP="00165972">
      <w:pPr>
        <w:jc w:val="both"/>
        <w:rPr>
          <w:rFonts w:ascii="Arial" w:hAnsi="Arial" w:cs="Arial"/>
          <w:sz w:val="20"/>
          <w:szCs w:val="20"/>
          <w:lang w:val="en-US"/>
        </w:rPr>
      </w:pPr>
    </w:p>
    <w:p w14:paraId="6D795A56" w14:textId="4E5633C0" w:rsidR="00165972" w:rsidRPr="000839FF" w:rsidRDefault="00165972" w:rsidP="00165972">
      <w:pPr>
        <w:jc w:val="both"/>
        <w:rPr>
          <w:rFonts w:ascii="Arial" w:hAnsi="Arial" w:cs="Arial"/>
          <w:sz w:val="20"/>
          <w:szCs w:val="20"/>
          <w:lang w:val="en-US"/>
        </w:rPr>
      </w:pPr>
      <w:r w:rsidRPr="000839FF">
        <w:rPr>
          <w:rFonts w:ascii="Arial" w:hAnsi="Arial" w:cs="Arial"/>
          <w:sz w:val="20"/>
          <w:szCs w:val="20"/>
          <w:lang w:val="en-US"/>
        </w:rPr>
        <w:t xml:space="preserve">In RAN1#99 there was an unsettled </w:t>
      </w:r>
      <w:r w:rsidR="009E0149">
        <w:rPr>
          <w:rFonts w:ascii="Arial" w:hAnsi="Arial" w:cs="Arial"/>
          <w:sz w:val="20"/>
          <w:szCs w:val="20"/>
          <w:lang w:val="en-US"/>
        </w:rPr>
        <w:t>FFS</w:t>
      </w:r>
      <w:r w:rsidRPr="000839FF">
        <w:rPr>
          <w:rFonts w:ascii="Arial" w:hAnsi="Arial" w:cs="Arial"/>
          <w:sz w:val="20"/>
          <w:szCs w:val="20"/>
          <w:lang w:val="en-US"/>
        </w:rPr>
        <w:t xml:space="preserve"> </w:t>
      </w:r>
      <w:r w:rsidR="009E0149">
        <w:rPr>
          <w:rFonts w:ascii="Arial" w:hAnsi="Arial" w:cs="Arial"/>
          <w:sz w:val="20"/>
          <w:szCs w:val="20"/>
          <w:lang w:val="en-US"/>
        </w:rPr>
        <w:t xml:space="preserve">on </w:t>
      </w:r>
      <w:r w:rsidRPr="000839FF">
        <w:rPr>
          <w:rFonts w:ascii="Arial" w:hAnsi="Arial" w:cs="Arial"/>
          <w:kern w:val="2"/>
          <w:sz w:val="20"/>
          <w:szCs w:val="20"/>
          <w:lang w:val="en-US" w:eastAsia="ko-KR"/>
        </w:rPr>
        <w:t xml:space="preserve">PSFCH </w:t>
      </w:r>
      <w:r w:rsidR="009E0149">
        <w:rPr>
          <w:rFonts w:ascii="Arial" w:hAnsi="Arial" w:cs="Arial"/>
          <w:kern w:val="2"/>
          <w:sz w:val="20"/>
          <w:szCs w:val="20"/>
          <w:lang w:val="en-US" w:eastAsia="ko-KR"/>
        </w:rPr>
        <w:t>resource determination, as follows</w:t>
      </w:r>
      <w:r w:rsidRPr="000839FF">
        <w:rPr>
          <w:rFonts w:ascii="Arial" w:hAnsi="Arial" w:cs="Arial"/>
          <w:kern w:val="2"/>
          <w:sz w:val="20"/>
          <w:szCs w:val="20"/>
          <w:lang w:val="en-US" w:eastAsia="ko-KR"/>
        </w:rPr>
        <w:t>:</w:t>
      </w:r>
    </w:p>
    <w:tbl>
      <w:tblPr>
        <w:tblStyle w:val="TableGrid"/>
        <w:tblW w:w="0" w:type="auto"/>
        <w:tblLook w:val="04A0" w:firstRow="1" w:lastRow="0" w:firstColumn="1" w:lastColumn="0" w:noHBand="0" w:noVBand="1"/>
      </w:tblPr>
      <w:tblGrid>
        <w:gridCol w:w="9629"/>
      </w:tblGrid>
      <w:tr w:rsidR="008B22FE" w:rsidRPr="0032501E" w14:paraId="5E3F98B0" w14:textId="77777777" w:rsidTr="008B22FE">
        <w:tc>
          <w:tcPr>
            <w:tcW w:w="9629" w:type="dxa"/>
          </w:tcPr>
          <w:p w14:paraId="63E98101" w14:textId="77777777" w:rsidR="00FE0F88" w:rsidRPr="000839FF" w:rsidRDefault="00FE0F88" w:rsidP="00FE0F88">
            <w:pPr>
              <w:rPr>
                <w:rFonts w:ascii="Arial" w:hAnsi="Arial" w:cs="Arial"/>
                <w:sz w:val="20"/>
                <w:szCs w:val="20"/>
                <w:lang w:val="en-US"/>
              </w:rPr>
            </w:pPr>
            <w:r w:rsidRPr="000839FF">
              <w:rPr>
                <w:rFonts w:ascii="Arial" w:hAnsi="Arial" w:cs="Arial"/>
                <w:sz w:val="20"/>
                <w:szCs w:val="20"/>
                <w:highlight w:val="green"/>
                <w:lang w:val="en-US"/>
              </w:rPr>
              <w:t>Agreements</w:t>
            </w:r>
            <w:r w:rsidRPr="000839FF">
              <w:rPr>
                <w:rFonts w:ascii="Arial" w:hAnsi="Arial" w:cs="Arial"/>
                <w:sz w:val="20"/>
                <w:szCs w:val="20"/>
                <w:lang w:val="en-US"/>
              </w:rPr>
              <w:t>:</w:t>
            </w:r>
          </w:p>
          <w:p w14:paraId="1006E380" w14:textId="77777777" w:rsidR="00FE0F88" w:rsidRPr="000839FF" w:rsidRDefault="00FE0F88" w:rsidP="00FE0F88">
            <w:pPr>
              <w:widowControl w:val="0"/>
              <w:numPr>
                <w:ilvl w:val="0"/>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lang w:val="en-US" w:eastAsia="x-none"/>
              </w:rPr>
            </w:pPr>
            <w:r w:rsidRPr="000839FF">
              <w:rPr>
                <w:rFonts w:ascii="Arial" w:hAnsi="Arial" w:cs="Arial"/>
                <w:kern w:val="2"/>
                <w:sz w:val="20"/>
                <w:szCs w:val="20"/>
                <w:lang w:val="en-US" w:eastAsia="ko-KR"/>
              </w:rPr>
              <w:lastRenderedPageBreak/>
              <w:t>CDM between PSFCH transmissions from different UEs in the same PRB is supported as follows:</w:t>
            </w:r>
          </w:p>
          <w:p w14:paraId="73525AB2" w14:textId="77777777" w:rsidR="00FE0F88" w:rsidRPr="000839FF" w:rsidRDefault="00FE0F88" w:rsidP="00FE0F88">
            <w:pPr>
              <w:widowControl w:val="0"/>
              <w:numPr>
                <w:ilvl w:val="1"/>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lang w:val="en-US" w:eastAsia="x-none"/>
              </w:rPr>
            </w:pPr>
            <w:r w:rsidRPr="000839FF">
              <w:rPr>
                <w:rFonts w:ascii="Arial" w:hAnsi="Arial" w:cs="Arial"/>
                <w:kern w:val="2"/>
                <w:sz w:val="20"/>
                <w:szCs w:val="20"/>
                <w:lang w:val="en-US" w:eastAsia="ko-KR"/>
              </w:rPr>
              <w:t xml:space="preserve">Cyclic shift can be selected based on </w:t>
            </w:r>
          </w:p>
          <w:p w14:paraId="396E5D85" w14:textId="77777777" w:rsidR="00FE0F88" w:rsidRPr="000839FF" w:rsidRDefault="00FE0F88" w:rsidP="00FE0F88">
            <w:pPr>
              <w:widowControl w:val="0"/>
              <w:numPr>
                <w:ilvl w:val="2"/>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lang w:val="en-US" w:eastAsia="x-none"/>
              </w:rPr>
            </w:pPr>
            <w:r w:rsidRPr="000839FF">
              <w:rPr>
                <w:rFonts w:ascii="Arial" w:hAnsi="Arial" w:cs="Arial"/>
                <w:kern w:val="2"/>
                <w:sz w:val="20"/>
                <w:szCs w:val="20"/>
                <w:lang w:val="en-US" w:eastAsia="ko-KR"/>
              </w:rPr>
              <w:t>the L1 source ID of TX UE for unicast and groupcast option 1.</w:t>
            </w:r>
          </w:p>
          <w:p w14:paraId="5A067EB9" w14:textId="77777777" w:rsidR="00FE0F88" w:rsidRPr="000839FF" w:rsidRDefault="00FE0F88" w:rsidP="00FE0F88">
            <w:pPr>
              <w:widowControl w:val="0"/>
              <w:numPr>
                <w:ilvl w:val="2"/>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lang w:val="en-US" w:eastAsia="x-none"/>
              </w:rPr>
            </w:pPr>
            <w:r w:rsidRPr="000839FF">
              <w:rPr>
                <w:rFonts w:ascii="Arial" w:hAnsi="Arial" w:cs="Arial"/>
                <w:kern w:val="2"/>
                <w:sz w:val="20"/>
                <w:szCs w:val="20"/>
                <w:lang w:val="en-US" w:eastAsia="ko-KR"/>
              </w:rPr>
              <w:t>the L1 source ID of TX UE and the member ID of RX UE in groupcast option 2.</w:t>
            </w:r>
          </w:p>
          <w:p w14:paraId="46385D04" w14:textId="77777777" w:rsidR="00FE0F88" w:rsidRPr="000839FF" w:rsidRDefault="00FE0F88" w:rsidP="00FE0F88">
            <w:pPr>
              <w:widowControl w:val="0"/>
              <w:numPr>
                <w:ilvl w:val="2"/>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highlight w:val="yellow"/>
                <w:lang w:val="en-US" w:eastAsia="x-none"/>
              </w:rPr>
            </w:pPr>
            <w:r w:rsidRPr="000839FF">
              <w:rPr>
                <w:rFonts w:ascii="Arial" w:hAnsi="Arial" w:cs="Arial"/>
                <w:kern w:val="2"/>
                <w:sz w:val="20"/>
                <w:szCs w:val="20"/>
                <w:highlight w:val="yellow"/>
                <w:lang w:val="en-US" w:eastAsia="ko-KR"/>
              </w:rPr>
              <w:t xml:space="preserve">FFS whether or not to use additional parameter(s) for the selection (e.g., using PSCCH DM-RS, etc) </w:t>
            </w:r>
            <w:r w:rsidRPr="000839FF">
              <w:rPr>
                <w:rFonts w:ascii="Arial" w:hAnsi="Arial" w:cs="Arial"/>
                <w:kern w:val="2"/>
                <w:sz w:val="20"/>
                <w:szCs w:val="20"/>
                <w:highlight w:val="yellow"/>
                <w:lang w:val="en-US" w:eastAsia="ko-KR"/>
              </w:rPr>
              <w:sym w:font="Wingdings" w:char="F0E0"/>
            </w:r>
            <w:r w:rsidRPr="000839FF">
              <w:rPr>
                <w:rFonts w:ascii="Arial" w:hAnsi="Arial" w:cs="Arial"/>
                <w:kern w:val="2"/>
                <w:sz w:val="20"/>
                <w:szCs w:val="20"/>
                <w:highlight w:val="yellow"/>
                <w:lang w:val="en-US" w:eastAsia="ko-KR"/>
              </w:rPr>
              <w:t xml:space="preserve"> to conclude this week</w:t>
            </w:r>
          </w:p>
          <w:p w14:paraId="7B554C2C" w14:textId="77777777" w:rsidR="00FE0F88" w:rsidRPr="000839FF" w:rsidRDefault="00FE0F88" w:rsidP="00FE0F88">
            <w:pPr>
              <w:widowControl w:val="0"/>
              <w:numPr>
                <w:ilvl w:val="1"/>
                <w:numId w:val="30"/>
              </w:numPr>
              <w:autoSpaceDE w:val="0"/>
              <w:autoSpaceDN w:val="0"/>
              <w:adjustRightInd w:val="0"/>
              <w:snapToGrid w:val="0"/>
              <w:spacing w:before="100" w:beforeAutospacing="1" w:afterLines="50" w:after="120" w:line="264" w:lineRule="auto"/>
              <w:jc w:val="both"/>
              <w:rPr>
                <w:rFonts w:ascii="Arial" w:hAnsi="Arial" w:cs="Arial"/>
                <w:kern w:val="2"/>
                <w:sz w:val="20"/>
                <w:szCs w:val="20"/>
                <w:lang w:val="en-US" w:eastAsia="x-none"/>
              </w:rPr>
            </w:pPr>
            <w:r w:rsidRPr="000839FF">
              <w:rPr>
                <w:rFonts w:ascii="Arial" w:hAnsi="Arial" w:cs="Arial"/>
                <w:kern w:val="2"/>
                <w:sz w:val="20"/>
                <w:szCs w:val="20"/>
                <w:lang w:val="en-US" w:eastAsia="x-none"/>
              </w:rPr>
              <w:t>Base sequence is</w:t>
            </w:r>
          </w:p>
          <w:p w14:paraId="601344B4" w14:textId="216AED45" w:rsidR="008B22FE" w:rsidRPr="001E5B09" w:rsidRDefault="00FE0F88" w:rsidP="003E7CAF">
            <w:pPr>
              <w:widowControl w:val="0"/>
              <w:numPr>
                <w:ilvl w:val="2"/>
                <w:numId w:val="30"/>
              </w:numPr>
              <w:autoSpaceDE w:val="0"/>
              <w:autoSpaceDN w:val="0"/>
              <w:adjustRightInd w:val="0"/>
              <w:snapToGrid w:val="0"/>
              <w:spacing w:before="100" w:beforeAutospacing="1" w:afterLines="50" w:after="120" w:line="264" w:lineRule="auto"/>
              <w:jc w:val="both"/>
              <w:rPr>
                <w:rFonts w:ascii="Arial" w:hAnsi="Arial" w:cs="Arial"/>
                <w:sz w:val="20"/>
                <w:szCs w:val="20"/>
                <w:lang w:val="en-US"/>
              </w:rPr>
            </w:pPr>
            <w:r w:rsidRPr="000839FF">
              <w:rPr>
                <w:rFonts w:ascii="Arial" w:hAnsi="Arial" w:cs="Arial"/>
                <w:kern w:val="2"/>
                <w:sz w:val="20"/>
                <w:szCs w:val="20"/>
                <w:lang w:val="en-US" w:eastAsia="ko-KR"/>
              </w:rPr>
              <w:t xml:space="preserve"> (Pre-)configured per resource pool</w:t>
            </w:r>
          </w:p>
        </w:tc>
      </w:tr>
    </w:tbl>
    <w:p w14:paraId="0E285D52" w14:textId="77777777" w:rsidR="008B22FE" w:rsidRPr="001E5B09" w:rsidRDefault="008B22FE" w:rsidP="00DF2D93">
      <w:pPr>
        <w:rPr>
          <w:rFonts w:ascii="Arial" w:hAnsi="Arial" w:cs="Arial"/>
          <w:lang w:val="en-US"/>
        </w:rPr>
      </w:pPr>
    </w:p>
    <w:p w14:paraId="0B836E36" w14:textId="141C1AC5" w:rsidR="001B0C2C" w:rsidRPr="000839FF" w:rsidRDefault="00F23B2E" w:rsidP="001B0C2C">
      <w:pPr>
        <w:pStyle w:val="BodyText"/>
        <w:jc w:val="both"/>
        <w:rPr>
          <w:rFonts w:ascii="Arial" w:hAnsi="Arial" w:cs="Arial"/>
          <w:sz w:val="20"/>
          <w:szCs w:val="20"/>
          <w:lang w:val="en-US" w:eastAsia="ja-JP"/>
        </w:rPr>
      </w:pPr>
      <w:r>
        <w:rPr>
          <w:rFonts w:ascii="Arial" w:hAnsi="Arial" w:cs="Arial"/>
          <w:sz w:val="20"/>
          <w:szCs w:val="20"/>
          <w:lang w:val="en-US" w:eastAsia="ja-JP"/>
        </w:rPr>
        <w:t>Note that w</w:t>
      </w:r>
      <w:r w:rsidR="00FE0F88" w:rsidRPr="000839FF">
        <w:rPr>
          <w:rFonts w:ascii="Arial" w:hAnsi="Arial" w:cs="Arial"/>
          <w:sz w:val="20"/>
          <w:szCs w:val="20"/>
          <w:lang w:val="en-US" w:eastAsia="ja-JP"/>
        </w:rPr>
        <w:t xml:space="preserve">hile the working assumption </w:t>
      </w:r>
      <w:r w:rsidR="003E7CAF" w:rsidRPr="000839FF">
        <w:rPr>
          <w:rFonts w:ascii="Arial" w:hAnsi="Arial" w:cs="Arial"/>
          <w:sz w:val="20"/>
          <w:szCs w:val="20"/>
          <w:lang w:val="en-US" w:eastAsia="ja-JP"/>
        </w:rPr>
        <w:t xml:space="preserve">cited in the beginning of this section </w:t>
      </w:r>
      <w:r w:rsidR="00FE0F88" w:rsidRPr="000839FF">
        <w:rPr>
          <w:rFonts w:ascii="Arial" w:hAnsi="Arial" w:cs="Arial"/>
          <w:sz w:val="20"/>
          <w:szCs w:val="20"/>
          <w:lang w:val="en-US" w:eastAsia="ja-JP"/>
        </w:rPr>
        <w:t xml:space="preserve">has </w:t>
      </w:r>
      <w:r w:rsidR="00B07A80" w:rsidRPr="000839FF">
        <w:rPr>
          <w:rFonts w:ascii="Arial" w:hAnsi="Arial" w:cs="Arial"/>
          <w:sz w:val="20"/>
          <w:szCs w:val="20"/>
          <w:lang w:val="en-US" w:eastAsia="ja-JP"/>
        </w:rPr>
        <w:t>incorporated</w:t>
      </w:r>
      <w:r w:rsidR="00FE0F88" w:rsidRPr="000839FF">
        <w:rPr>
          <w:rFonts w:ascii="Arial" w:hAnsi="Arial" w:cs="Arial"/>
          <w:sz w:val="20"/>
          <w:szCs w:val="20"/>
          <w:lang w:val="en-US" w:eastAsia="ja-JP"/>
        </w:rPr>
        <w:t xml:space="preserve"> the agreement that the cyclic shift </w:t>
      </w:r>
      <w:r w:rsidR="00B07A80" w:rsidRPr="000839FF">
        <w:rPr>
          <w:rFonts w:ascii="Arial" w:hAnsi="Arial" w:cs="Arial"/>
          <w:sz w:val="20"/>
          <w:szCs w:val="20"/>
          <w:lang w:val="en-US" w:eastAsia="ja-JP"/>
        </w:rPr>
        <w:t xml:space="preserve">(CS) </w:t>
      </w:r>
      <w:r w:rsidR="00FE0F88" w:rsidRPr="000839FF">
        <w:rPr>
          <w:rFonts w:ascii="Arial" w:hAnsi="Arial" w:cs="Arial"/>
          <w:sz w:val="20"/>
          <w:szCs w:val="20"/>
          <w:lang w:val="en-US" w:eastAsia="ja-JP"/>
        </w:rPr>
        <w:t xml:space="preserve">of the PSFCH can be selected based on the </w:t>
      </w:r>
      <w:r w:rsidR="00D01BC5" w:rsidRPr="000839FF">
        <w:rPr>
          <w:rFonts w:ascii="Arial" w:hAnsi="Arial" w:cs="Arial"/>
          <w:sz w:val="20"/>
          <w:szCs w:val="20"/>
          <w:lang w:val="en-US" w:eastAsia="ja-JP"/>
        </w:rPr>
        <w:t xml:space="preserve">L1 source ID (and </w:t>
      </w:r>
      <w:r w:rsidR="00527629">
        <w:rPr>
          <w:rFonts w:ascii="Arial" w:hAnsi="Arial" w:cs="Arial"/>
          <w:sz w:val="20"/>
          <w:szCs w:val="20"/>
          <w:lang w:val="en-US" w:eastAsia="ja-JP"/>
        </w:rPr>
        <w:t xml:space="preserve">on the </w:t>
      </w:r>
      <w:r w:rsidR="00D01BC5" w:rsidRPr="000839FF">
        <w:rPr>
          <w:rFonts w:ascii="Arial" w:hAnsi="Arial" w:cs="Arial"/>
          <w:sz w:val="20"/>
          <w:szCs w:val="20"/>
          <w:lang w:val="en-US" w:eastAsia="ja-JP"/>
        </w:rPr>
        <w:t>member ID for groupcast option 2),</w:t>
      </w:r>
      <w:r w:rsidR="004E23AD">
        <w:rPr>
          <w:rFonts w:ascii="Arial" w:hAnsi="Arial" w:cs="Arial"/>
          <w:sz w:val="20"/>
          <w:szCs w:val="20"/>
          <w:lang w:val="en-US" w:eastAsia="ja-JP"/>
        </w:rPr>
        <w:t xml:space="preserve"> it </w:t>
      </w:r>
      <w:r w:rsidR="0047457B">
        <w:rPr>
          <w:rFonts w:ascii="Arial" w:hAnsi="Arial" w:cs="Arial"/>
          <w:sz w:val="20"/>
          <w:szCs w:val="20"/>
          <w:lang w:val="en-US" w:eastAsia="ja-JP"/>
        </w:rPr>
        <w:t>may still happen that</w:t>
      </w:r>
      <w:r w:rsidR="00C45573">
        <w:rPr>
          <w:rFonts w:ascii="Arial" w:hAnsi="Arial" w:cs="Arial"/>
          <w:sz w:val="20"/>
          <w:szCs w:val="20"/>
          <w:lang w:val="en-US" w:eastAsia="ja-JP"/>
        </w:rPr>
        <w:t xml:space="preserve"> </w:t>
      </w:r>
      <w:r w:rsidR="0030783F">
        <w:rPr>
          <w:rFonts w:ascii="Arial" w:hAnsi="Arial" w:cs="Arial"/>
          <w:sz w:val="20"/>
          <w:szCs w:val="20"/>
          <w:lang w:val="en-US" w:eastAsia="ja-JP"/>
        </w:rPr>
        <w:t>two PSFCH</w:t>
      </w:r>
      <w:r w:rsidR="003B11EE">
        <w:rPr>
          <w:rFonts w:ascii="Arial" w:hAnsi="Arial" w:cs="Arial"/>
          <w:sz w:val="20"/>
          <w:szCs w:val="20"/>
          <w:lang w:val="en-US" w:eastAsia="ja-JP"/>
        </w:rPr>
        <w:t xml:space="preserve">s </w:t>
      </w:r>
      <w:r w:rsidR="00213D4B">
        <w:rPr>
          <w:rFonts w:ascii="Arial" w:hAnsi="Arial" w:cs="Arial"/>
          <w:sz w:val="20"/>
          <w:szCs w:val="20"/>
          <w:lang w:val="en-US" w:eastAsia="ja-JP"/>
        </w:rPr>
        <w:t>collide in the same</w:t>
      </w:r>
      <w:r w:rsidR="005840AC">
        <w:rPr>
          <w:rFonts w:ascii="Arial" w:hAnsi="Arial" w:cs="Arial"/>
          <w:sz w:val="20"/>
          <w:szCs w:val="20"/>
          <w:lang w:val="en-US" w:eastAsia="ja-JP"/>
        </w:rPr>
        <w:t xml:space="preserve"> </w:t>
      </w:r>
      <w:r>
        <w:rPr>
          <w:rFonts w:ascii="Arial" w:hAnsi="Arial" w:cs="Arial"/>
          <w:sz w:val="20"/>
          <w:szCs w:val="20"/>
          <w:lang w:val="en-US" w:eastAsia="ja-JP"/>
        </w:rPr>
        <w:t xml:space="preserve">PSFCH resource. </w:t>
      </w:r>
      <w:r w:rsidR="00C7653A">
        <w:rPr>
          <w:rFonts w:ascii="Arial" w:hAnsi="Arial" w:cs="Arial"/>
          <w:sz w:val="20"/>
          <w:szCs w:val="20"/>
          <w:lang w:val="en-US" w:eastAsia="ja-JP"/>
        </w:rPr>
        <w:t>Since</w:t>
      </w:r>
      <w:r w:rsidR="001F3215">
        <w:rPr>
          <w:rFonts w:ascii="Arial" w:hAnsi="Arial" w:cs="Arial"/>
          <w:sz w:val="20"/>
          <w:szCs w:val="20"/>
          <w:lang w:val="en-US" w:eastAsia="ja-JP"/>
        </w:rPr>
        <w:t xml:space="preserve"> </w:t>
      </w:r>
      <w:r w:rsidR="005A40D8">
        <w:rPr>
          <w:rFonts w:ascii="Arial" w:hAnsi="Arial" w:cs="Arial"/>
          <w:sz w:val="20"/>
          <w:szCs w:val="20"/>
          <w:lang w:val="en-US" w:eastAsia="ja-JP"/>
        </w:rPr>
        <w:t>a pre-condition of such a collision</w:t>
      </w:r>
      <w:r w:rsidR="009040C0">
        <w:rPr>
          <w:rFonts w:ascii="Arial" w:hAnsi="Arial" w:cs="Arial"/>
          <w:sz w:val="20"/>
          <w:szCs w:val="20"/>
          <w:lang w:val="en-US" w:eastAsia="ja-JP"/>
        </w:rPr>
        <w:t xml:space="preserve"> is</w:t>
      </w:r>
      <w:r w:rsidR="00E04299">
        <w:rPr>
          <w:rFonts w:ascii="Arial" w:hAnsi="Arial" w:cs="Arial"/>
          <w:sz w:val="20"/>
          <w:szCs w:val="20"/>
          <w:lang w:val="en-US" w:eastAsia="ja-JP"/>
        </w:rPr>
        <w:t xml:space="preserve"> </w:t>
      </w:r>
      <w:r w:rsidR="001052A0">
        <w:rPr>
          <w:rFonts w:ascii="Arial" w:hAnsi="Arial" w:cs="Arial"/>
          <w:sz w:val="20"/>
          <w:szCs w:val="20"/>
          <w:lang w:val="en-US" w:eastAsia="ja-JP"/>
        </w:rPr>
        <w:t xml:space="preserve">that </w:t>
      </w:r>
      <w:r w:rsidR="00E168EE">
        <w:rPr>
          <w:rFonts w:ascii="Arial" w:hAnsi="Arial" w:cs="Arial"/>
          <w:sz w:val="20"/>
          <w:szCs w:val="20"/>
          <w:lang w:val="en-US" w:eastAsia="ja-JP"/>
        </w:rPr>
        <w:t xml:space="preserve">the </w:t>
      </w:r>
      <w:r w:rsidR="00DD4BEE">
        <w:rPr>
          <w:rFonts w:ascii="Arial" w:hAnsi="Arial" w:cs="Arial"/>
          <w:sz w:val="20"/>
          <w:szCs w:val="20"/>
          <w:lang w:val="en-US" w:eastAsia="ja-JP"/>
        </w:rPr>
        <w:t>corres</w:t>
      </w:r>
      <w:r w:rsidR="00E70AE1">
        <w:rPr>
          <w:rFonts w:ascii="Arial" w:hAnsi="Arial" w:cs="Arial"/>
          <w:sz w:val="20"/>
          <w:szCs w:val="20"/>
          <w:lang w:val="en-US" w:eastAsia="ja-JP"/>
        </w:rPr>
        <w:t xml:space="preserve">ponding PSCCHs were </w:t>
      </w:r>
      <w:r w:rsidR="00E04299">
        <w:rPr>
          <w:rFonts w:ascii="Arial" w:hAnsi="Arial" w:cs="Arial"/>
          <w:sz w:val="20"/>
          <w:szCs w:val="20"/>
          <w:lang w:val="en-US" w:eastAsia="ja-JP"/>
        </w:rPr>
        <w:t xml:space="preserve">sent in the same </w:t>
      </w:r>
      <w:r w:rsidR="003B36C9">
        <w:rPr>
          <w:rFonts w:ascii="Arial" w:hAnsi="Arial" w:cs="Arial"/>
          <w:sz w:val="20"/>
          <w:szCs w:val="20"/>
          <w:lang w:val="en-US" w:eastAsia="ja-JP"/>
        </w:rPr>
        <w:t>subchannel</w:t>
      </w:r>
      <w:r w:rsidR="00E04299">
        <w:rPr>
          <w:rFonts w:ascii="Arial" w:hAnsi="Arial" w:cs="Arial"/>
          <w:sz w:val="20"/>
          <w:szCs w:val="20"/>
          <w:lang w:val="en-US" w:eastAsia="ja-JP"/>
        </w:rPr>
        <w:t xml:space="preserve"> </w:t>
      </w:r>
      <w:r w:rsidR="006E23DC">
        <w:rPr>
          <w:rFonts w:ascii="Arial" w:hAnsi="Arial" w:cs="Arial"/>
          <w:sz w:val="20"/>
          <w:szCs w:val="20"/>
          <w:lang w:val="en-US" w:eastAsia="ja-JP"/>
        </w:rPr>
        <w:t>but</w:t>
      </w:r>
      <w:r w:rsidR="00E04299">
        <w:rPr>
          <w:rFonts w:ascii="Arial" w:hAnsi="Arial" w:cs="Arial"/>
          <w:sz w:val="20"/>
          <w:szCs w:val="20"/>
          <w:lang w:val="en-US" w:eastAsia="ja-JP"/>
        </w:rPr>
        <w:t xml:space="preserve"> </w:t>
      </w:r>
      <w:r w:rsidR="00843536">
        <w:rPr>
          <w:rFonts w:ascii="Arial" w:hAnsi="Arial" w:cs="Arial"/>
          <w:sz w:val="20"/>
          <w:szCs w:val="20"/>
          <w:lang w:val="en-US" w:eastAsia="ja-JP"/>
        </w:rPr>
        <w:t xml:space="preserve">were </w:t>
      </w:r>
      <w:r w:rsidR="00E70AE1">
        <w:rPr>
          <w:rFonts w:ascii="Arial" w:hAnsi="Arial" w:cs="Arial"/>
          <w:sz w:val="20"/>
          <w:szCs w:val="20"/>
          <w:lang w:val="en-US" w:eastAsia="ja-JP"/>
        </w:rPr>
        <w:t xml:space="preserve">successfully decoded </w:t>
      </w:r>
      <w:r w:rsidR="00B91819">
        <w:rPr>
          <w:rFonts w:ascii="Arial" w:hAnsi="Arial" w:cs="Arial"/>
          <w:sz w:val="20"/>
          <w:szCs w:val="20"/>
          <w:lang w:val="en-US" w:eastAsia="ja-JP"/>
        </w:rPr>
        <w:t>at the respective receivers</w:t>
      </w:r>
      <w:r w:rsidR="0059116E">
        <w:rPr>
          <w:rFonts w:ascii="Arial" w:hAnsi="Arial" w:cs="Arial"/>
          <w:sz w:val="20"/>
          <w:szCs w:val="20"/>
          <w:lang w:val="en-US" w:eastAsia="ja-JP"/>
        </w:rPr>
        <w:t xml:space="preserve">, </w:t>
      </w:r>
      <w:r w:rsidR="00CF0635">
        <w:rPr>
          <w:rFonts w:ascii="Arial" w:hAnsi="Arial" w:cs="Arial"/>
          <w:sz w:val="20"/>
          <w:szCs w:val="20"/>
          <w:lang w:val="en-US" w:eastAsia="ja-JP"/>
        </w:rPr>
        <w:t>we believe</w:t>
      </w:r>
      <w:r w:rsidR="0032501E">
        <w:rPr>
          <w:rFonts w:ascii="Arial" w:hAnsi="Arial" w:cs="Arial"/>
          <w:sz w:val="20"/>
          <w:szCs w:val="20"/>
          <w:lang w:val="en-US" w:eastAsia="ja-JP"/>
        </w:rPr>
        <w:t xml:space="preserve"> it is necessary to </w:t>
      </w:r>
      <w:r w:rsidR="00040CAB">
        <w:rPr>
          <w:rFonts w:ascii="Arial" w:hAnsi="Arial" w:cs="Arial"/>
          <w:sz w:val="20"/>
          <w:szCs w:val="20"/>
          <w:lang w:val="en-US" w:eastAsia="ja-JP"/>
        </w:rPr>
        <w:t>asso</w:t>
      </w:r>
      <w:r w:rsidR="005C25EB">
        <w:rPr>
          <w:rFonts w:ascii="Arial" w:hAnsi="Arial" w:cs="Arial"/>
          <w:sz w:val="20"/>
          <w:szCs w:val="20"/>
          <w:lang w:val="en-US" w:eastAsia="ja-JP"/>
        </w:rPr>
        <w:t>ciat</w:t>
      </w:r>
      <w:r w:rsidR="00081DBF">
        <w:rPr>
          <w:rFonts w:ascii="Arial" w:hAnsi="Arial" w:cs="Arial"/>
          <w:sz w:val="20"/>
          <w:szCs w:val="20"/>
          <w:lang w:val="en-US" w:eastAsia="ja-JP"/>
        </w:rPr>
        <w:t>e</w:t>
      </w:r>
      <w:r w:rsidR="00F56B20">
        <w:rPr>
          <w:rFonts w:ascii="Arial" w:hAnsi="Arial" w:cs="Arial"/>
          <w:sz w:val="20"/>
          <w:szCs w:val="20"/>
          <w:lang w:val="en-US" w:eastAsia="ja-JP"/>
        </w:rPr>
        <w:t xml:space="preserve"> </w:t>
      </w:r>
      <w:r w:rsidR="00F84238">
        <w:rPr>
          <w:rFonts w:ascii="Arial" w:hAnsi="Arial" w:cs="Arial"/>
          <w:sz w:val="20"/>
          <w:szCs w:val="20"/>
          <w:lang w:val="en-US" w:eastAsia="ja-JP"/>
        </w:rPr>
        <w:t xml:space="preserve">a </w:t>
      </w:r>
      <w:r w:rsidR="00F32DBE">
        <w:rPr>
          <w:rFonts w:ascii="Arial" w:hAnsi="Arial" w:cs="Arial"/>
          <w:sz w:val="20"/>
          <w:szCs w:val="20"/>
          <w:lang w:val="en-US" w:eastAsia="ja-JP"/>
        </w:rPr>
        <w:t>PSFCH resource</w:t>
      </w:r>
      <w:r w:rsidR="00B35DBA">
        <w:rPr>
          <w:rFonts w:ascii="Arial" w:hAnsi="Arial" w:cs="Arial"/>
          <w:sz w:val="20"/>
          <w:szCs w:val="20"/>
          <w:lang w:val="en-US" w:eastAsia="ja-JP"/>
        </w:rPr>
        <w:t xml:space="preserve"> </w:t>
      </w:r>
      <w:r w:rsidR="00F84238">
        <w:rPr>
          <w:rFonts w:ascii="Arial" w:hAnsi="Arial" w:cs="Arial"/>
          <w:sz w:val="20"/>
          <w:szCs w:val="20"/>
          <w:lang w:val="en-US" w:eastAsia="ja-JP"/>
        </w:rPr>
        <w:t>with</w:t>
      </w:r>
      <w:r w:rsidR="00B35DBA">
        <w:rPr>
          <w:rFonts w:ascii="Arial" w:hAnsi="Arial" w:cs="Arial"/>
          <w:sz w:val="20"/>
          <w:szCs w:val="20"/>
          <w:lang w:val="en-US" w:eastAsia="ja-JP"/>
        </w:rPr>
        <w:t xml:space="preserve"> a</w:t>
      </w:r>
      <w:r w:rsidR="00A057F8">
        <w:rPr>
          <w:rFonts w:ascii="Arial" w:hAnsi="Arial" w:cs="Arial"/>
          <w:sz w:val="20"/>
          <w:szCs w:val="20"/>
          <w:lang w:val="en-US" w:eastAsia="ja-JP"/>
        </w:rPr>
        <w:t xml:space="preserve"> parameter of the </w:t>
      </w:r>
      <w:r w:rsidR="00081DBF">
        <w:rPr>
          <w:rFonts w:ascii="Arial" w:hAnsi="Arial" w:cs="Arial"/>
          <w:sz w:val="20"/>
          <w:szCs w:val="20"/>
          <w:lang w:val="en-US" w:eastAsia="ja-JP"/>
        </w:rPr>
        <w:t>corresponding</w:t>
      </w:r>
      <w:r w:rsidR="00A057F8">
        <w:rPr>
          <w:rFonts w:ascii="Arial" w:hAnsi="Arial" w:cs="Arial"/>
          <w:sz w:val="20"/>
          <w:szCs w:val="20"/>
          <w:lang w:val="en-US" w:eastAsia="ja-JP"/>
        </w:rPr>
        <w:t xml:space="preserve"> PS</w:t>
      </w:r>
      <w:r w:rsidR="003D37FC">
        <w:rPr>
          <w:rFonts w:ascii="Arial" w:hAnsi="Arial" w:cs="Arial"/>
          <w:sz w:val="20"/>
          <w:szCs w:val="20"/>
          <w:lang w:val="en-US" w:eastAsia="ja-JP"/>
        </w:rPr>
        <w:t>C</w:t>
      </w:r>
      <w:r w:rsidR="00A057F8">
        <w:rPr>
          <w:rFonts w:ascii="Arial" w:hAnsi="Arial" w:cs="Arial"/>
          <w:sz w:val="20"/>
          <w:szCs w:val="20"/>
          <w:lang w:val="en-US" w:eastAsia="ja-JP"/>
        </w:rPr>
        <w:t>CH</w:t>
      </w:r>
      <w:r w:rsidR="003D37FC">
        <w:rPr>
          <w:rFonts w:ascii="Arial" w:hAnsi="Arial" w:cs="Arial"/>
          <w:sz w:val="20"/>
          <w:szCs w:val="20"/>
          <w:lang w:val="en-US" w:eastAsia="ja-JP"/>
        </w:rPr>
        <w:t>.</w:t>
      </w:r>
      <w:r w:rsidR="00244A7F">
        <w:rPr>
          <w:rFonts w:ascii="Arial" w:hAnsi="Arial" w:cs="Arial"/>
          <w:sz w:val="20"/>
          <w:szCs w:val="20"/>
          <w:lang w:val="en-US" w:eastAsia="ja-JP"/>
        </w:rPr>
        <w:t xml:space="preserve"> For example, </w:t>
      </w:r>
      <w:r w:rsidR="00F84238">
        <w:rPr>
          <w:rFonts w:ascii="Arial" w:hAnsi="Arial" w:cs="Arial"/>
          <w:sz w:val="20"/>
          <w:szCs w:val="20"/>
          <w:lang w:val="en-US" w:eastAsia="ja-JP"/>
        </w:rPr>
        <w:t xml:space="preserve">the PSFCH resource can be selected based on the formula </w:t>
      </w:r>
      <w:r w:rsidR="00F84238" w:rsidRPr="00D80E9F">
        <w:rPr>
          <w:rFonts w:ascii="Arial" w:hAnsi="Arial" w:cs="Arial"/>
          <w:kern w:val="2"/>
          <w:sz w:val="20"/>
          <w:szCs w:val="20"/>
          <w:lang w:val="en-US" w:eastAsia="ko-KR"/>
        </w:rPr>
        <w:t>((K+M+C) mod (Z*Y))</w:t>
      </w:r>
      <w:r w:rsidR="00F84238" w:rsidRPr="00D80E9F">
        <w:rPr>
          <w:rFonts w:ascii="Arial" w:hAnsi="Arial" w:cs="Arial"/>
          <w:sz w:val="20"/>
          <w:szCs w:val="20"/>
          <w:lang w:val="en-US" w:eastAsia="ja-JP"/>
        </w:rPr>
        <w:t xml:space="preserve"> </w:t>
      </w:r>
      <w:r w:rsidR="00F84238">
        <w:rPr>
          <w:rFonts w:ascii="Arial" w:hAnsi="Arial" w:cs="Arial"/>
          <w:sz w:val="20"/>
          <w:szCs w:val="20"/>
          <w:lang w:val="en-US" w:eastAsia="ja-JP"/>
        </w:rPr>
        <w:t xml:space="preserve">where C is a parameter of the </w:t>
      </w:r>
      <w:r w:rsidR="00D80E9F">
        <w:rPr>
          <w:rFonts w:ascii="Arial" w:hAnsi="Arial" w:cs="Arial"/>
          <w:sz w:val="20"/>
          <w:szCs w:val="20"/>
          <w:lang w:val="en-US" w:eastAsia="ja-JP"/>
        </w:rPr>
        <w:t>associated PSCCH DMRS</w:t>
      </w:r>
    </w:p>
    <w:p w14:paraId="607AED86" w14:textId="5C6478F5" w:rsidR="00301587" w:rsidRPr="000839FF" w:rsidRDefault="00280BA3" w:rsidP="00301587">
      <w:pPr>
        <w:pStyle w:val="Proposal"/>
        <w:rPr>
          <w:rFonts w:ascii="Arial" w:hAnsi="Arial" w:cs="Arial"/>
          <w:sz w:val="20"/>
          <w:szCs w:val="20"/>
          <w:lang w:val="en-US"/>
        </w:rPr>
      </w:pPr>
      <w:bookmarkStart w:id="5" w:name="_Toc32585944"/>
      <w:r w:rsidRPr="000839FF">
        <w:rPr>
          <w:rFonts w:ascii="Arial" w:hAnsi="Arial" w:cs="Arial"/>
          <w:kern w:val="2"/>
          <w:sz w:val="20"/>
          <w:szCs w:val="20"/>
          <w:lang w:val="en-US" w:eastAsia="ko-KR"/>
        </w:rPr>
        <w:t xml:space="preserve">Support </w:t>
      </w:r>
      <w:r w:rsidR="0083058A" w:rsidRPr="000839FF">
        <w:rPr>
          <w:rFonts w:ascii="Arial" w:hAnsi="Arial" w:cs="Arial"/>
          <w:kern w:val="2"/>
          <w:sz w:val="20"/>
          <w:szCs w:val="20"/>
          <w:lang w:val="en-US" w:eastAsia="ko-KR"/>
        </w:rPr>
        <w:t xml:space="preserve">using </w:t>
      </w:r>
      <w:r w:rsidR="0089608D" w:rsidRPr="000839FF">
        <w:rPr>
          <w:rFonts w:ascii="Arial" w:hAnsi="Arial" w:cs="Arial"/>
          <w:kern w:val="2"/>
          <w:sz w:val="20"/>
          <w:szCs w:val="20"/>
          <w:lang w:val="en-US" w:eastAsia="ko-KR"/>
        </w:rPr>
        <w:t xml:space="preserve">a parameter of </w:t>
      </w:r>
      <w:r w:rsidR="0083058A" w:rsidRPr="000839FF">
        <w:rPr>
          <w:rFonts w:ascii="Arial" w:hAnsi="Arial" w:cs="Arial"/>
          <w:kern w:val="2"/>
          <w:sz w:val="20"/>
          <w:szCs w:val="20"/>
          <w:lang w:val="en-US" w:eastAsia="ko-KR"/>
        </w:rPr>
        <w:t xml:space="preserve">PSCCH </w:t>
      </w:r>
      <w:r w:rsidR="00132FBA" w:rsidRPr="000839FF">
        <w:rPr>
          <w:rFonts w:ascii="Arial" w:hAnsi="Arial" w:cs="Arial"/>
          <w:kern w:val="2"/>
          <w:sz w:val="20"/>
          <w:szCs w:val="20"/>
          <w:lang w:val="en-US" w:eastAsia="ko-KR"/>
        </w:rPr>
        <w:t xml:space="preserve">in determining the </w:t>
      </w:r>
      <w:r w:rsidR="00AA5006">
        <w:rPr>
          <w:rFonts w:ascii="Arial" w:hAnsi="Arial" w:cs="Arial"/>
          <w:kern w:val="2"/>
          <w:sz w:val="20"/>
          <w:szCs w:val="20"/>
          <w:lang w:val="en-US" w:eastAsia="ko-KR"/>
        </w:rPr>
        <w:t xml:space="preserve">corresponding </w:t>
      </w:r>
      <w:r w:rsidR="00A61C20" w:rsidRPr="000839FF">
        <w:rPr>
          <w:rFonts w:ascii="Arial" w:hAnsi="Arial" w:cs="Arial"/>
          <w:kern w:val="2"/>
          <w:sz w:val="20"/>
          <w:szCs w:val="20"/>
          <w:lang w:val="en-US" w:eastAsia="ko-KR"/>
        </w:rPr>
        <w:t>PSFCH</w:t>
      </w:r>
      <w:r w:rsidR="00157AEB" w:rsidRPr="000839FF">
        <w:rPr>
          <w:rFonts w:ascii="Arial" w:hAnsi="Arial" w:cs="Arial"/>
          <w:kern w:val="2"/>
          <w:sz w:val="20"/>
          <w:szCs w:val="20"/>
          <w:lang w:val="en-US" w:eastAsia="ko-KR"/>
        </w:rPr>
        <w:t xml:space="preserve"> resource</w:t>
      </w:r>
      <w:r w:rsidR="00210456">
        <w:rPr>
          <w:rFonts w:ascii="Arial" w:hAnsi="Arial" w:cs="Arial"/>
          <w:kern w:val="2"/>
          <w:sz w:val="20"/>
          <w:szCs w:val="20"/>
          <w:lang w:val="en-US" w:eastAsia="ko-KR"/>
        </w:rPr>
        <w:t>,</w:t>
      </w:r>
      <w:r w:rsidR="00301587" w:rsidRPr="000839FF">
        <w:rPr>
          <w:rFonts w:ascii="Arial" w:hAnsi="Arial" w:cs="Arial"/>
          <w:sz w:val="20"/>
          <w:szCs w:val="20"/>
          <w:lang w:val="en-US"/>
        </w:rPr>
        <w:t xml:space="preserve"> </w:t>
      </w:r>
      <w:r w:rsidR="00210456">
        <w:rPr>
          <w:rFonts w:ascii="Arial" w:hAnsi="Arial" w:cs="Arial"/>
          <w:sz w:val="20"/>
          <w:szCs w:val="20"/>
          <w:lang w:val="en-US"/>
        </w:rPr>
        <w:t>e</w:t>
      </w:r>
      <w:r w:rsidR="00020705">
        <w:rPr>
          <w:rFonts w:ascii="Arial" w:hAnsi="Arial" w:cs="Arial"/>
          <w:sz w:val="20"/>
          <w:szCs w:val="20"/>
          <w:lang w:val="en-US"/>
        </w:rPr>
        <w:t xml:space="preserve">.g., PSFCH resource is determined </w:t>
      </w:r>
      <w:r w:rsidR="001F463A">
        <w:rPr>
          <w:rFonts w:ascii="Arial" w:hAnsi="Arial" w:cs="Arial"/>
          <w:sz w:val="20"/>
          <w:szCs w:val="20"/>
          <w:lang w:val="en-US"/>
        </w:rPr>
        <w:t xml:space="preserve">by </w:t>
      </w:r>
      <w:r w:rsidR="00020705" w:rsidRPr="00D80E9F">
        <w:rPr>
          <w:rFonts w:ascii="Arial" w:hAnsi="Arial" w:cs="Arial"/>
          <w:kern w:val="2"/>
          <w:sz w:val="20"/>
          <w:szCs w:val="20"/>
          <w:lang w:val="en-US" w:eastAsia="ko-KR"/>
        </w:rPr>
        <w:t>((K+M+C) mod (Z*Y))</w:t>
      </w:r>
      <w:r w:rsidR="00020705">
        <w:rPr>
          <w:rFonts w:ascii="Arial" w:hAnsi="Arial" w:cs="Arial"/>
          <w:kern w:val="2"/>
          <w:sz w:val="20"/>
          <w:szCs w:val="20"/>
          <w:lang w:val="en-US" w:eastAsia="ko-KR"/>
        </w:rPr>
        <w:t xml:space="preserve"> where C is a parameter of the PSCCH</w:t>
      </w:r>
      <w:r w:rsidR="009E0149">
        <w:rPr>
          <w:rFonts w:ascii="Arial" w:hAnsi="Arial" w:cs="Arial"/>
          <w:kern w:val="2"/>
          <w:sz w:val="20"/>
          <w:szCs w:val="20"/>
          <w:lang w:val="en-US" w:eastAsia="ko-KR"/>
        </w:rPr>
        <w:t>.</w:t>
      </w:r>
      <w:bookmarkEnd w:id="5"/>
    </w:p>
    <w:p w14:paraId="13C9FB4C" w14:textId="1BAD3154" w:rsidR="00AC4CF9" w:rsidRPr="000839FF" w:rsidRDefault="00A63DEE" w:rsidP="000839FF">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3</w:t>
      </w:r>
      <w:r w:rsidR="00AC4CF9" w:rsidRPr="000839FF">
        <w:rPr>
          <w:rFonts w:eastAsia="Times New Roman" w:cs="Arial"/>
          <w:b w:val="0"/>
          <w:kern w:val="0"/>
          <w:sz w:val="36"/>
          <w:lang w:val="en-GB" w:eastAsia="ja-JP"/>
        </w:rPr>
        <w:tab/>
      </w:r>
      <w:r w:rsidR="00F547DA" w:rsidRPr="000839FF">
        <w:rPr>
          <w:rFonts w:eastAsia="Times New Roman" w:cs="Arial"/>
          <w:b w:val="0"/>
          <w:kern w:val="0"/>
          <w:sz w:val="36"/>
          <w:lang w:val="en-GB" w:eastAsia="ja-JP"/>
        </w:rPr>
        <w:t>TX-RX distance for groupcast option 1</w:t>
      </w:r>
    </w:p>
    <w:p w14:paraId="59CCE62E" w14:textId="7D648AED" w:rsidR="00BA5D1A" w:rsidRPr="000839FF" w:rsidRDefault="00BA5D1A" w:rsidP="00BA5D1A">
      <w:pPr>
        <w:pStyle w:val="BodyText"/>
        <w:rPr>
          <w:rFonts w:ascii="Arial" w:hAnsi="Arial" w:cs="Arial"/>
          <w:sz w:val="20"/>
          <w:szCs w:val="20"/>
          <w:lang w:val="en-US" w:eastAsia="ja-JP"/>
        </w:rPr>
      </w:pPr>
      <w:r w:rsidRPr="000839FF">
        <w:rPr>
          <w:rFonts w:ascii="Arial" w:hAnsi="Arial" w:cs="Arial"/>
          <w:sz w:val="20"/>
          <w:szCs w:val="20"/>
          <w:lang w:val="en-US" w:eastAsia="ja-JP"/>
        </w:rPr>
        <w:t>RAN1#98bis made a working assumption on the distance-based HARQ feedback for Groupcast Option 1 as follows:</w:t>
      </w:r>
    </w:p>
    <w:tbl>
      <w:tblPr>
        <w:tblStyle w:val="TableGrid"/>
        <w:tblW w:w="0" w:type="auto"/>
        <w:tblLook w:val="04A0" w:firstRow="1" w:lastRow="0" w:firstColumn="1" w:lastColumn="0" w:noHBand="0" w:noVBand="1"/>
      </w:tblPr>
      <w:tblGrid>
        <w:gridCol w:w="9629"/>
      </w:tblGrid>
      <w:tr w:rsidR="00BA5D1A" w:rsidRPr="0032501E" w14:paraId="534A5DB4" w14:textId="77777777" w:rsidTr="00BA5D1A">
        <w:tc>
          <w:tcPr>
            <w:tcW w:w="9629" w:type="dxa"/>
          </w:tcPr>
          <w:p w14:paraId="66F996D5" w14:textId="037B87B4" w:rsidR="00BA5D1A" w:rsidRPr="001E5B09" w:rsidRDefault="00BA5D1A" w:rsidP="00BA5D1A">
            <w:pPr>
              <w:rPr>
                <w:rFonts w:ascii="Arial" w:hAnsi="Arial" w:cs="Arial"/>
                <w:sz w:val="20"/>
                <w:szCs w:val="20"/>
                <w:highlight w:val="darkYellow"/>
                <w:lang w:val="en-US" w:eastAsia="x-none"/>
              </w:rPr>
            </w:pPr>
            <w:r w:rsidRPr="001E5B09">
              <w:rPr>
                <w:rFonts w:ascii="Arial" w:hAnsi="Arial" w:cs="Arial"/>
                <w:sz w:val="20"/>
                <w:szCs w:val="20"/>
                <w:highlight w:val="darkYellow"/>
                <w:lang w:val="en-US" w:eastAsia="x-none"/>
              </w:rPr>
              <w:t>Working assumption in RAN1#98bis:</w:t>
            </w:r>
          </w:p>
          <w:p w14:paraId="101C5E6C" w14:textId="77777777" w:rsidR="00BA5D1A" w:rsidRPr="001E5B09" w:rsidRDefault="00BA5D1A" w:rsidP="00BA5D1A">
            <w:pPr>
              <w:pStyle w:val="LGTdoc"/>
              <w:numPr>
                <w:ilvl w:val="0"/>
                <w:numId w:val="34"/>
              </w:numPr>
              <w:spacing w:before="100" w:beforeAutospacing="1" w:afterLines="0" w:after="60"/>
              <w:rPr>
                <w:rFonts w:ascii="Arial" w:hAnsi="Arial" w:cs="Arial"/>
                <w:sz w:val="20"/>
                <w:szCs w:val="20"/>
                <w:lang w:val="en-US"/>
              </w:rPr>
            </w:pPr>
            <w:r w:rsidRPr="001E5B09">
              <w:rPr>
                <w:rFonts w:ascii="Arial" w:hAnsi="Arial" w:cs="Arial"/>
                <w:sz w:val="20"/>
                <w:szCs w:val="20"/>
                <w:lang w:val="en-US"/>
              </w:rPr>
              <w:t xml:space="preserve">For TX-RX distance-based </w:t>
            </w:r>
            <w:r w:rsidRPr="001E5B09">
              <w:rPr>
                <w:rFonts w:ascii="Arial" w:eastAsia="SimSun" w:hAnsi="Arial" w:cs="Arial"/>
                <w:sz w:val="20"/>
                <w:szCs w:val="20"/>
                <w:lang w:val="en-US" w:eastAsia="zh-CN"/>
              </w:rPr>
              <w:t>HARQ feedback for groupcast Option 1,</w:t>
            </w:r>
          </w:p>
          <w:p w14:paraId="2B5EFE12" w14:textId="77777777" w:rsidR="00BA5D1A" w:rsidRPr="001E5B09" w:rsidRDefault="00BA5D1A" w:rsidP="00BA5D1A">
            <w:pPr>
              <w:pStyle w:val="LGTdoc"/>
              <w:numPr>
                <w:ilvl w:val="1"/>
                <w:numId w:val="34"/>
              </w:numPr>
              <w:spacing w:before="100" w:beforeAutospacing="1" w:afterLines="0" w:after="60"/>
              <w:rPr>
                <w:rFonts w:ascii="Arial" w:hAnsi="Arial" w:cs="Arial"/>
                <w:sz w:val="20"/>
                <w:szCs w:val="20"/>
                <w:lang w:val="en-US"/>
              </w:rPr>
            </w:pPr>
            <w:r w:rsidRPr="001E5B09">
              <w:rPr>
                <w:rFonts w:ascii="Arial" w:hAnsi="Arial" w:cs="Arial"/>
                <w:sz w:val="20"/>
                <w:szCs w:val="20"/>
                <w:lang w:val="en-US"/>
              </w:rPr>
              <w:t>Zone is (pre-)configured with respect to geographical area, and Zone ID associated with TE UE’s location is indicated by SCI.</w:t>
            </w:r>
          </w:p>
          <w:p w14:paraId="7645D226" w14:textId="77777777" w:rsidR="00BA5D1A" w:rsidRPr="001E5B09" w:rsidRDefault="00BA5D1A" w:rsidP="00BA5D1A">
            <w:pPr>
              <w:pStyle w:val="LGTdoc"/>
              <w:numPr>
                <w:ilvl w:val="2"/>
                <w:numId w:val="34"/>
              </w:numPr>
              <w:spacing w:before="100" w:beforeAutospacing="1" w:afterLines="0" w:after="60"/>
              <w:rPr>
                <w:rFonts w:ascii="Arial" w:hAnsi="Arial" w:cs="Arial"/>
                <w:sz w:val="20"/>
                <w:szCs w:val="20"/>
                <w:lang w:val="en-US"/>
              </w:rPr>
            </w:pPr>
            <w:r w:rsidRPr="001E5B09">
              <w:rPr>
                <w:rFonts w:ascii="Arial" w:hAnsi="Arial" w:cs="Arial"/>
                <w:sz w:val="20"/>
                <w:szCs w:val="20"/>
                <w:lang w:val="en-US"/>
              </w:rPr>
              <w:t>Details FFS</w:t>
            </w:r>
          </w:p>
          <w:p w14:paraId="0F01CE0C" w14:textId="07ABE120" w:rsidR="00BA5D1A" w:rsidRPr="001E5B09" w:rsidRDefault="00BA5D1A" w:rsidP="00BA5D1A">
            <w:pPr>
              <w:pStyle w:val="LGTdoc"/>
              <w:numPr>
                <w:ilvl w:val="2"/>
                <w:numId w:val="34"/>
              </w:numPr>
              <w:spacing w:before="100" w:beforeAutospacing="1" w:afterLines="0" w:after="60"/>
              <w:rPr>
                <w:rFonts w:ascii="Arial" w:hAnsi="Arial" w:cs="Arial"/>
                <w:lang w:val="en-US"/>
              </w:rPr>
            </w:pPr>
            <w:r w:rsidRPr="001E5B09">
              <w:rPr>
                <w:rFonts w:ascii="Arial" w:hAnsi="Arial" w:cs="Arial"/>
                <w:sz w:val="20"/>
                <w:szCs w:val="20"/>
                <w:lang w:val="en-US"/>
              </w:rPr>
              <w:t>Note: this does not intend to impact the discussion on the zone based resource allocation.</w:t>
            </w:r>
          </w:p>
        </w:tc>
      </w:tr>
    </w:tbl>
    <w:p w14:paraId="64728B41" w14:textId="42F7F54D" w:rsidR="00F547DA" w:rsidRPr="001E5B09" w:rsidRDefault="00F547DA" w:rsidP="009A5521">
      <w:pPr>
        <w:spacing w:before="240"/>
        <w:jc w:val="both"/>
        <w:rPr>
          <w:rFonts w:ascii="Arial" w:hAnsi="Arial" w:cs="Arial"/>
          <w:lang w:val="en-US"/>
        </w:rPr>
      </w:pPr>
      <w:r w:rsidRPr="002230E2">
        <w:rPr>
          <w:rFonts w:ascii="Arial" w:hAnsi="Arial" w:cs="Arial"/>
          <w:sz w:val="20"/>
          <w:szCs w:val="20"/>
          <w:lang w:val="en-US"/>
        </w:rPr>
        <w:t xml:space="preserve">RAN1#99 made </w:t>
      </w:r>
      <w:r w:rsidR="00BA5D1A" w:rsidRPr="002230E2">
        <w:rPr>
          <w:rFonts w:ascii="Arial" w:hAnsi="Arial" w:cs="Arial"/>
          <w:sz w:val="20"/>
          <w:szCs w:val="20"/>
          <w:lang w:val="en-US"/>
        </w:rPr>
        <w:t xml:space="preserve">another related </w:t>
      </w:r>
      <w:r w:rsidRPr="002230E2">
        <w:rPr>
          <w:rFonts w:ascii="Arial" w:hAnsi="Arial" w:cs="Arial"/>
          <w:sz w:val="20"/>
          <w:szCs w:val="20"/>
          <w:lang w:val="en-US"/>
        </w:rPr>
        <w:t>working assumption</w:t>
      </w:r>
      <w:r w:rsidRPr="001E5B09">
        <w:rPr>
          <w:rFonts w:ascii="Arial" w:hAnsi="Arial" w:cs="Arial"/>
          <w:lang w:val="en-US"/>
        </w:rPr>
        <w:t>:</w:t>
      </w:r>
    </w:p>
    <w:tbl>
      <w:tblPr>
        <w:tblStyle w:val="TableGrid"/>
        <w:tblW w:w="0" w:type="auto"/>
        <w:tblLook w:val="04A0" w:firstRow="1" w:lastRow="0" w:firstColumn="1" w:lastColumn="0" w:noHBand="0" w:noVBand="1"/>
      </w:tblPr>
      <w:tblGrid>
        <w:gridCol w:w="9629"/>
      </w:tblGrid>
      <w:tr w:rsidR="00F547DA" w:rsidRPr="001E5B09" w14:paraId="4F1E3169" w14:textId="77777777" w:rsidTr="00F547DA">
        <w:tc>
          <w:tcPr>
            <w:tcW w:w="9629" w:type="dxa"/>
          </w:tcPr>
          <w:p w14:paraId="6025AFA9" w14:textId="29F3C3D1" w:rsidR="00BA5D1A" w:rsidRPr="001E5B09" w:rsidRDefault="00BA5D1A" w:rsidP="00BA5D1A">
            <w:pPr>
              <w:rPr>
                <w:rFonts w:ascii="Arial" w:hAnsi="Arial" w:cs="Arial"/>
                <w:sz w:val="20"/>
                <w:szCs w:val="20"/>
                <w:highlight w:val="darkYellow"/>
                <w:lang w:val="en-US"/>
              </w:rPr>
            </w:pPr>
            <w:r w:rsidRPr="001E5B09">
              <w:rPr>
                <w:rFonts w:ascii="Arial" w:hAnsi="Arial" w:cs="Arial"/>
                <w:sz w:val="20"/>
                <w:szCs w:val="20"/>
                <w:highlight w:val="darkYellow"/>
                <w:lang w:val="en-US"/>
              </w:rPr>
              <w:t>Working assumption in RAN1#99:</w:t>
            </w:r>
          </w:p>
          <w:p w14:paraId="20D0C46F" w14:textId="77777777" w:rsidR="00BA5D1A" w:rsidRPr="001E5B09" w:rsidRDefault="00BA5D1A" w:rsidP="00BA5D1A">
            <w:pPr>
              <w:widowControl w:val="0"/>
              <w:numPr>
                <w:ilvl w:val="1"/>
                <w:numId w:val="31"/>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At least 4 bits are used in 2</w:t>
            </w:r>
            <w:r w:rsidRPr="001E5B09">
              <w:rPr>
                <w:rFonts w:ascii="Arial" w:hAnsi="Arial" w:cs="Arial"/>
                <w:kern w:val="2"/>
                <w:sz w:val="20"/>
                <w:szCs w:val="20"/>
                <w:vertAlign w:val="superscript"/>
                <w:lang w:val="en-US" w:eastAsia="ko-KR"/>
              </w:rPr>
              <w:t>nd</w:t>
            </w:r>
            <w:r w:rsidRPr="001E5B09">
              <w:rPr>
                <w:rFonts w:ascii="Arial" w:hAnsi="Arial" w:cs="Arial"/>
                <w:kern w:val="2"/>
                <w:sz w:val="20"/>
                <w:szCs w:val="20"/>
                <w:lang w:val="en-US" w:eastAsia="ko-KR"/>
              </w:rPr>
              <w:t xml:space="preserve"> stage SCI to indicate communication range requirement.</w:t>
            </w:r>
          </w:p>
          <w:p w14:paraId="040C883B" w14:textId="77777777" w:rsidR="00BA5D1A" w:rsidRPr="001E5B09" w:rsidRDefault="00BA5D1A" w:rsidP="00BA5D1A">
            <w:pPr>
              <w:widowControl w:val="0"/>
              <w:numPr>
                <w:ilvl w:val="1"/>
                <w:numId w:val="31"/>
              </w:numPr>
              <w:snapToGrid w:val="0"/>
              <w:spacing w:before="100" w:beforeAutospacing="1" w:after="60" w:line="264" w:lineRule="auto"/>
              <w:jc w:val="both"/>
              <w:rPr>
                <w:rFonts w:ascii="Arial" w:hAnsi="Arial" w:cs="Arial"/>
                <w:kern w:val="2"/>
                <w:sz w:val="20"/>
                <w:szCs w:val="20"/>
                <w:lang w:val="en-US" w:eastAsia="ko-KR"/>
              </w:rPr>
            </w:pPr>
            <w:r w:rsidRPr="001E5B09">
              <w:rPr>
                <w:rFonts w:ascii="Arial" w:hAnsi="Arial" w:cs="Arial"/>
                <w:kern w:val="2"/>
                <w:sz w:val="20"/>
                <w:szCs w:val="20"/>
                <w:lang w:val="en-US" w:eastAsia="ko-KR"/>
              </w:rPr>
              <w:t>Candidates at least include</w:t>
            </w:r>
          </w:p>
          <w:p w14:paraId="1BD04A06" w14:textId="08EAA919" w:rsidR="00BA5D1A" w:rsidRPr="001E5B09" w:rsidRDefault="00BA5D1A" w:rsidP="00BA5D1A">
            <w:pPr>
              <w:pStyle w:val="LGTdoc"/>
              <w:numPr>
                <w:ilvl w:val="2"/>
                <w:numId w:val="31"/>
              </w:numPr>
              <w:spacing w:afterLines="0"/>
              <w:rPr>
                <w:rFonts w:ascii="Arial" w:hAnsi="Arial" w:cs="Arial"/>
                <w:sz w:val="20"/>
                <w:szCs w:val="20"/>
                <w:lang w:val="en-US"/>
              </w:rPr>
            </w:pPr>
            <w:r w:rsidRPr="001E5B09">
              <w:rPr>
                <w:rFonts w:ascii="Arial" w:hAnsi="Arial" w:cs="Arial"/>
                <w:sz w:val="20"/>
                <w:szCs w:val="20"/>
                <w:lang w:val="en-US"/>
              </w:rPr>
              <w:t>{50, 80, 180, 200, 350, 400, 500, 700, 1000} meters</w:t>
            </w:r>
          </w:p>
          <w:p w14:paraId="396E14BC" w14:textId="181C96C2" w:rsidR="00BA5D1A" w:rsidRPr="001E5B09" w:rsidRDefault="00BA5D1A" w:rsidP="00BA5D1A">
            <w:pPr>
              <w:pStyle w:val="LGTdoc"/>
              <w:spacing w:afterLines="0"/>
              <w:rPr>
                <w:rFonts w:ascii="Arial" w:hAnsi="Arial" w:cs="Arial"/>
                <w:sz w:val="20"/>
                <w:szCs w:val="20"/>
                <w:lang w:val="en-US"/>
              </w:rPr>
            </w:pPr>
          </w:p>
        </w:tc>
      </w:tr>
    </w:tbl>
    <w:p w14:paraId="71E99158" w14:textId="2D65D65C" w:rsidR="00A336F5" w:rsidRPr="001E5B09" w:rsidRDefault="00F547DA" w:rsidP="00A336F5">
      <w:pPr>
        <w:rPr>
          <w:rFonts w:ascii="Arial" w:hAnsi="Arial" w:cs="Arial"/>
        </w:rPr>
      </w:pPr>
      <w:r w:rsidRPr="001E5B09">
        <w:rPr>
          <w:rFonts w:ascii="Arial" w:hAnsi="Arial" w:cs="Arial"/>
        </w:rPr>
        <w:t xml:space="preserve"> </w:t>
      </w:r>
    </w:p>
    <w:p w14:paraId="0B169E94" w14:textId="48323F46" w:rsidR="00BA5D1A" w:rsidRPr="000839FF" w:rsidRDefault="00BA5D1A" w:rsidP="00BA5D1A">
      <w:pPr>
        <w:spacing w:before="240"/>
        <w:jc w:val="both"/>
        <w:rPr>
          <w:rFonts w:ascii="Arial" w:hAnsi="Arial" w:cs="Arial"/>
          <w:sz w:val="20"/>
          <w:szCs w:val="20"/>
          <w:lang w:val="en-US"/>
        </w:rPr>
      </w:pPr>
      <w:r w:rsidRPr="000839FF">
        <w:rPr>
          <w:rFonts w:ascii="Arial" w:hAnsi="Arial" w:cs="Arial"/>
          <w:sz w:val="20"/>
          <w:szCs w:val="20"/>
          <w:lang w:val="en-US"/>
        </w:rPr>
        <w:t xml:space="preserve">However, details of how the Tx-Rx distance is determined are still missing. </w:t>
      </w:r>
      <w:r w:rsidR="00D456B5" w:rsidRPr="000839FF">
        <w:rPr>
          <w:rFonts w:ascii="Arial" w:hAnsi="Arial" w:cs="Arial"/>
          <w:sz w:val="20"/>
          <w:szCs w:val="20"/>
          <w:lang w:val="en-US"/>
        </w:rPr>
        <w:t>In our view the distance can be determined based on the location of the centers of corresponding zones.</w:t>
      </w:r>
    </w:p>
    <w:p w14:paraId="0A3F654A" w14:textId="77777777" w:rsidR="002230E2" w:rsidRPr="000839FF" w:rsidRDefault="002230E2" w:rsidP="00BA5D1A">
      <w:pPr>
        <w:spacing w:before="240"/>
        <w:jc w:val="both"/>
        <w:rPr>
          <w:rFonts w:ascii="Arial" w:hAnsi="Arial" w:cs="Arial"/>
          <w:sz w:val="20"/>
          <w:szCs w:val="20"/>
          <w:lang w:val="en-US"/>
        </w:rPr>
      </w:pPr>
    </w:p>
    <w:p w14:paraId="5EB3520D" w14:textId="5315553F" w:rsidR="00BA5D1A" w:rsidRPr="000839FF" w:rsidRDefault="00BA5D1A" w:rsidP="00BA5D1A">
      <w:pPr>
        <w:pStyle w:val="Proposal"/>
        <w:tabs>
          <w:tab w:val="num" w:pos="1304"/>
        </w:tabs>
        <w:ind w:left="1304" w:hanging="1304"/>
        <w:rPr>
          <w:rFonts w:ascii="Arial" w:hAnsi="Arial" w:cs="Arial"/>
          <w:sz w:val="20"/>
          <w:szCs w:val="20"/>
          <w:lang w:val="en-US"/>
        </w:rPr>
      </w:pPr>
      <w:bookmarkStart w:id="6" w:name="_Toc24151727"/>
      <w:bookmarkStart w:id="7" w:name="_Toc32585945"/>
      <w:r w:rsidRPr="000839FF">
        <w:rPr>
          <w:rFonts w:ascii="Arial" w:hAnsi="Arial" w:cs="Arial"/>
          <w:sz w:val="20"/>
          <w:szCs w:val="20"/>
          <w:lang w:val="en-US"/>
        </w:rPr>
        <w:lastRenderedPageBreak/>
        <w:t xml:space="preserve">For TX-RX distance-based HARQ feedback for groupcast Option 1, the TX-RX distance is calculated as the distance </w:t>
      </w:r>
      <w:bookmarkEnd w:id="6"/>
      <w:r w:rsidR="00D456B5" w:rsidRPr="000839FF">
        <w:rPr>
          <w:rFonts w:ascii="Arial" w:hAnsi="Arial" w:cs="Arial"/>
          <w:sz w:val="20"/>
          <w:szCs w:val="20"/>
          <w:lang w:val="en-US"/>
        </w:rPr>
        <w:t>between the centers of the zones that the TX and the RX belong to.</w:t>
      </w:r>
      <w:bookmarkEnd w:id="7"/>
    </w:p>
    <w:p w14:paraId="08804D78" w14:textId="658013C4" w:rsidR="00305A52" w:rsidRPr="000839FF" w:rsidRDefault="00305A52" w:rsidP="00305A52">
      <w:pPr>
        <w:pStyle w:val="Proposal"/>
        <w:tabs>
          <w:tab w:val="num" w:pos="1304"/>
          <w:tab w:val="num" w:pos="2438"/>
        </w:tabs>
        <w:ind w:left="1304" w:hanging="1304"/>
        <w:rPr>
          <w:rFonts w:ascii="Arial" w:hAnsi="Arial" w:cs="Arial"/>
          <w:sz w:val="20"/>
          <w:szCs w:val="20"/>
          <w:lang w:val="en-US"/>
        </w:rPr>
      </w:pPr>
      <w:bookmarkStart w:id="8" w:name="_Toc32585946"/>
      <w:r w:rsidRPr="000839FF">
        <w:rPr>
          <w:rFonts w:ascii="Arial" w:hAnsi="Arial" w:cs="Arial"/>
          <w:sz w:val="20"/>
          <w:szCs w:val="20"/>
          <w:lang w:val="en-US"/>
        </w:rPr>
        <w:t>The number</w:t>
      </w:r>
      <w:r w:rsidR="004144AF" w:rsidRPr="000839FF">
        <w:rPr>
          <w:rFonts w:ascii="Arial" w:hAnsi="Arial" w:cs="Arial"/>
          <w:sz w:val="20"/>
          <w:szCs w:val="20"/>
          <w:lang w:val="en-US"/>
        </w:rPr>
        <w:t xml:space="preserve"> </w:t>
      </w:r>
      <w:r w:rsidR="00E33D84" w:rsidRPr="000839FF">
        <w:rPr>
          <w:rFonts w:ascii="Arial" w:hAnsi="Arial" w:cs="Arial"/>
          <w:sz w:val="20"/>
          <w:szCs w:val="20"/>
          <w:lang w:val="en-US"/>
        </w:rPr>
        <w:t xml:space="preserve">of bits </w:t>
      </w:r>
      <w:r w:rsidR="00C75BDB" w:rsidRPr="000839FF">
        <w:rPr>
          <w:rFonts w:ascii="Arial" w:hAnsi="Arial" w:cs="Arial"/>
          <w:sz w:val="20"/>
          <w:szCs w:val="20"/>
          <w:lang w:val="en-US"/>
        </w:rPr>
        <w:t>for signaling zone ID depends on the zone configuration and it is up to RAN2</w:t>
      </w:r>
      <w:r w:rsidRPr="000839FF">
        <w:rPr>
          <w:rFonts w:ascii="Arial" w:hAnsi="Arial" w:cs="Arial"/>
          <w:sz w:val="20"/>
          <w:szCs w:val="20"/>
          <w:lang w:val="en-US"/>
        </w:rPr>
        <w:t>.</w:t>
      </w:r>
      <w:bookmarkEnd w:id="8"/>
      <w:r w:rsidRPr="000839FF">
        <w:rPr>
          <w:rFonts w:ascii="Arial" w:hAnsi="Arial" w:cs="Arial"/>
          <w:sz w:val="20"/>
          <w:szCs w:val="20"/>
          <w:lang w:val="en-US"/>
        </w:rPr>
        <w:t xml:space="preserve"> </w:t>
      </w:r>
    </w:p>
    <w:p w14:paraId="37DB5254" w14:textId="2FAB1304" w:rsidR="00BA5D1A" w:rsidRPr="001E5B09" w:rsidRDefault="00BA5D1A" w:rsidP="00A336F5">
      <w:pPr>
        <w:rPr>
          <w:rFonts w:ascii="Arial" w:hAnsi="Arial" w:cs="Arial"/>
          <w:lang w:val="en-US"/>
        </w:rPr>
      </w:pPr>
    </w:p>
    <w:p w14:paraId="74E2334A" w14:textId="5DD383C0" w:rsidR="00A336F5" w:rsidRPr="000839FF" w:rsidRDefault="00A63DEE" w:rsidP="000839FF">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4</w:t>
      </w:r>
      <w:r w:rsidR="00A336F5" w:rsidRPr="000839FF">
        <w:rPr>
          <w:rFonts w:eastAsia="Times New Roman" w:cs="Arial"/>
          <w:b w:val="0"/>
          <w:kern w:val="0"/>
          <w:sz w:val="36"/>
          <w:lang w:val="en-GB" w:eastAsia="ja-JP"/>
        </w:rPr>
        <w:tab/>
      </w:r>
      <w:r w:rsidR="009A5521" w:rsidRPr="000839FF">
        <w:rPr>
          <w:rFonts w:eastAsia="Times New Roman" w:cs="Arial"/>
          <w:b w:val="0"/>
          <w:kern w:val="0"/>
          <w:sz w:val="36"/>
          <w:lang w:val="en-GB" w:eastAsia="ja-JP"/>
        </w:rPr>
        <w:t xml:space="preserve">Transmit power for PSCCH </w:t>
      </w:r>
    </w:p>
    <w:p w14:paraId="74783A53" w14:textId="629C1396" w:rsidR="002418C2" w:rsidRPr="000839FF" w:rsidRDefault="002418C2" w:rsidP="002418C2">
      <w:pPr>
        <w:jc w:val="both"/>
        <w:rPr>
          <w:rFonts w:ascii="Arial" w:hAnsi="Arial" w:cs="Arial"/>
          <w:sz w:val="20"/>
          <w:szCs w:val="20"/>
          <w:lang w:val="en-US"/>
        </w:rPr>
      </w:pPr>
      <w:r w:rsidRPr="000839FF">
        <w:rPr>
          <w:rFonts w:ascii="Arial" w:hAnsi="Arial" w:cs="Arial"/>
          <w:sz w:val="20"/>
          <w:szCs w:val="20"/>
          <w:lang w:val="en-US"/>
        </w:rPr>
        <w:t xml:space="preserve">Based on the RAN4 reply on the need for transient time for multiplexing options of PSCCH and PSSCH, a transient period is required whenever there is a change in the total transmit power or in the RB configuration. Since PSCCH power boosting may imply changing the total transmit power, </w:t>
      </w:r>
      <w:r w:rsidR="007A5ACE" w:rsidRPr="000839FF">
        <w:rPr>
          <w:rFonts w:ascii="Arial" w:hAnsi="Arial" w:cs="Arial"/>
          <w:sz w:val="20"/>
          <w:szCs w:val="20"/>
          <w:lang w:val="en-US"/>
        </w:rPr>
        <w:t>a power boosting mechanism for PSCCH should not be supported.</w:t>
      </w:r>
    </w:p>
    <w:p w14:paraId="464647A9" w14:textId="77777777" w:rsidR="002230E2" w:rsidRPr="000839FF" w:rsidRDefault="002230E2" w:rsidP="002418C2">
      <w:pPr>
        <w:jc w:val="both"/>
        <w:rPr>
          <w:rFonts w:ascii="Arial" w:hAnsi="Arial" w:cs="Arial"/>
          <w:sz w:val="20"/>
          <w:szCs w:val="20"/>
          <w:lang w:val="en-US"/>
        </w:rPr>
      </w:pPr>
    </w:p>
    <w:p w14:paraId="43627744" w14:textId="780C0941" w:rsidR="002418C2" w:rsidRPr="002230E2" w:rsidRDefault="007A5ACE" w:rsidP="002418C2">
      <w:pPr>
        <w:pStyle w:val="Proposal"/>
        <w:tabs>
          <w:tab w:val="num" w:pos="1304"/>
          <w:tab w:val="num" w:pos="2438"/>
        </w:tabs>
        <w:ind w:left="1304" w:hanging="1304"/>
        <w:rPr>
          <w:rFonts w:ascii="Arial" w:hAnsi="Arial" w:cs="Arial"/>
          <w:sz w:val="20"/>
          <w:szCs w:val="20"/>
          <w:lang w:val="en-US"/>
        </w:rPr>
      </w:pPr>
      <w:bookmarkStart w:id="9" w:name="_Toc21354946"/>
      <w:bookmarkStart w:id="10" w:name="_Toc32585947"/>
      <w:bookmarkEnd w:id="9"/>
      <w:r w:rsidRPr="002230E2">
        <w:rPr>
          <w:rFonts w:ascii="Arial" w:hAnsi="Arial" w:cs="Arial"/>
          <w:sz w:val="20"/>
          <w:szCs w:val="20"/>
          <w:lang w:val="en-US"/>
        </w:rPr>
        <w:t>Power boosting for PSCCH is not supported.</w:t>
      </w:r>
      <w:bookmarkEnd w:id="10"/>
      <w:r w:rsidRPr="002230E2">
        <w:rPr>
          <w:rFonts w:ascii="Arial" w:hAnsi="Arial" w:cs="Arial"/>
          <w:sz w:val="20"/>
          <w:szCs w:val="20"/>
          <w:lang w:val="en-US"/>
        </w:rPr>
        <w:t xml:space="preserve"> </w:t>
      </w:r>
    </w:p>
    <w:p w14:paraId="6BE7597E" w14:textId="77777777" w:rsidR="00F547DA" w:rsidRPr="001E5B09" w:rsidRDefault="00F547DA" w:rsidP="00A336F5">
      <w:pPr>
        <w:rPr>
          <w:rFonts w:ascii="Arial" w:hAnsi="Arial" w:cs="Arial"/>
          <w:lang w:val="en-US"/>
        </w:rPr>
      </w:pPr>
    </w:p>
    <w:p w14:paraId="1FD89BDF" w14:textId="39EC6AC4" w:rsidR="00A336F5" w:rsidRPr="000839FF" w:rsidRDefault="00A63DEE" w:rsidP="000839FF">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5</w:t>
      </w:r>
      <w:r w:rsidR="00A336F5" w:rsidRPr="000839FF">
        <w:rPr>
          <w:rFonts w:eastAsia="Times New Roman" w:cs="Arial"/>
          <w:b w:val="0"/>
          <w:kern w:val="0"/>
          <w:sz w:val="36"/>
          <w:lang w:val="en-GB" w:eastAsia="ja-JP"/>
        </w:rPr>
        <w:tab/>
      </w:r>
      <w:r w:rsidR="009A5521" w:rsidRPr="000839FF">
        <w:rPr>
          <w:rFonts w:eastAsia="Times New Roman" w:cs="Arial"/>
          <w:b w:val="0"/>
          <w:kern w:val="0"/>
          <w:sz w:val="36"/>
          <w:lang w:val="en-GB" w:eastAsia="ja-JP"/>
        </w:rPr>
        <w:t>How to derive reference PSSCH DMRS power for SL pathloss estimation</w:t>
      </w:r>
    </w:p>
    <w:p w14:paraId="56BE69C5" w14:textId="68115EE9" w:rsidR="00A336F5" w:rsidRPr="000839FF" w:rsidRDefault="0092385E" w:rsidP="002409ED">
      <w:pPr>
        <w:jc w:val="both"/>
        <w:rPr>
          <w:rFonts w:ascii="Arial" w:hAnsi="Arial" w:cs="Arial"/>
          <w:b/>
          <w:bCs/>
          <w:sz w:val="20"/>
          <w:szCs w:val="20"/>
          <w:lang w:val="en-US"/>
        </w:rPr>
      </w:pPr>
      <w:r w:rsidRPr="002409ED">
        <w:rPr>
          <w:rFonts w:ascii="Arial" w:hAnsi="Arial" w:cs="Arial"/>
          <w:sz w:val="20"/>
          <w:szCs w:val="20"/>
          <w:lang w:val="en-US"/>
        </w:rPr>
        <w:t xml:space="preserve">RAN1 agreed that the </w:t>
      </w:r>
      <w:r w:rsidR="008429D1" w:rsidRPr="001D19CB">
        <w:rPr>
          <w:rFonts w:ascii="Arial" w:hAnsi="Arial" w:cs="Arial"/>
          <w:sz w:val="20"/>
          <w:szCs w:val="20"/>
          <w:lang w:val="en-US"/>
        </w:rPr>
        <w:t>Rx UE will report L</w:t>
      </w:r>
      <w:r w:rsidR="00387DD5" w:rsidRPr="001D19CB">
        <w:rPr>
          <w:rFonts w:ascii="Arial" w:hAnsi="Arial" w:cs="Arial"/>
          <w:sz w:val="20"/>
          <w:szCs w:val="20"/>
          <w:lang w:val="en-US"/>
        </w:rPr>
        <w:t>ay</w:t>
      </w:r>
      <w:r w:rsidR="0027425E" w:rsidRPr="001D19CB">
        <w:rPr>
          <w:rFonts w:ascii="Arial" w:hAnsi="Arial" w:cs="Arial"/>
          <w:sz w:val="20"/>
          <w:szCs w:val="20"/>
          <w:lang w:val="en-US"/>
        </w:rPr>
        <w:t xml:space="preserve">er-3 filtered RSRP measurement </w:t>
      </w:r>
      <w:r w:rsidR="004210FD" w:rsidRPr="001D19CB">
        <w:rPr>
          <w:rFonts w:ascii="Arial" w:hAnsi="Arial" w:cs="Arial"/>
          <w:sz w:val="20"/>
          <w:szCs w:val="20"/>
          <w:lang w:val="en-US"/>
        </w:rPr>
        <w:t xml:space="preserve">to the </w:t>
      </w:r>
      <w:r w:rsidR="001449BD" w:rsidRPr="001D19CB">
        <w:rPr>
          <w:rFonts w:ascii="Arial" w:hAnsi="Arial" w:cs="Arial"/>
          <w:sz w:val="20"/>
          <w:szCs w:val="20"/>
          <w:lang w:val="en-US"/>
        </w:rPr>
        <w:t xml:space="preserve">Tx UE for pathloss estimation. </w:t>
      </w:r>
      <w:r w:rsidR="0090313F" w:rsidRPr="001D19CB">
        <w:rPr>
          <w:rFonts w:ascii="Arial" w:hAnsi="Arial" w:cs="Arial"/>
          <w:sz w:val="20"/>
          <w:szCs w:val="20"/>
          <w:lang w:val="en-US"/>
        </w:rPr>
        <w:t>It is therefore important for the Tx UE to associate each</w:t>
      </w:r>
      <w:r w:rsidR="00DA0809" w:rsidRPr="001D19CB">
        <w:rPr>
          <w:rFonts w:ascii="Arial" w:hAnsi="Arial" w:cs="Arial"/>
          <w:sz w:val="20"/>
          <w:szCs w:val="20"/>
          <w:lang w:val="en-US"/>
        </w:rPr>
        <w:t xml:space="preserve"> RSRP report with the corresponding Tx power</w:t>
      </w:r>
      <w:r w:rsidR="005B0034" w:rsidRPr="001D19CB">
        <w:rPr>
          <w:rFonts w:ascii="Arial" w:hAnsi="Arial" w:cs="Arial"/>
          <w:sz w:val="20"/>
          <w:szCs w:val="20"/>
          <w:lang w:val="en-US"/>
        </w:rPr>
        <w:t xml:space="preserve"> (of the DMRS)</w:t>
      </w:r>
      <w:r w:rsidR="006820E4" w:rsidRPr="001D19CB">
        <w:rPr>
          <w:rFonts w:ascii="Arial" w:hAnsi="Arial" w:cs="Arial"/>
          <w:sz w:val="20"/>
          <w:szCs w:val="20"/>
          <w:lang w:val="en-US"/>
        </w:rPr>
        <w:t xml:space="preserve">, otherwise </w:t>
      </w:r>
      <w:r w:rsidR="00216C1A" w:rsidRPr="001D19CB">
        <w:rPr>
          <w:rFonts w:ascii="Arial" w:hAnsi="Arial" w:cs="Arial"/>
          <w:sz w:val="20"/>
          <w:szCs w:val="20"/>
          <w:lang w:val="en-US"/>
        </w:rPr>
        <w:t xml:space="preserve">the Tx UE may use the wrong </w:t>
      </w:r>
      <w:r w:rsidR="00D6468B" w:rsidRPr="001D19CB">
        <w:rPr>
          <w:rFonts w:ascii="Arial" w:hAnsi="Arial" w:cs="Arial"/>
          <w:sz w:val="20"/>
          <w:szCs w:val="20"/>
          <w:lang w:val="en-US"/>
        </w:rPr>
        <w:t>reference DMRS power</w:t>
      </w:r>
      <w:r w:rsidR="0018192B" w:rsidRPr="001D19CB">
        <w:rPr>
          <w:rFonts w:ascii="Arial" w:hAnsi="Arial" w:cs="Arial"/>
          <w:sz w:val="20"/>
          <w:szCs w:val="20"/>
          <w:lang w:val="en-US"/>
        </w:rPr>
        <w:t xml:space="preserve"> </w:t>
      </w:r>
      <w:r w:rsidR="00AC1C3D" w:rsidRPr="001D19CB">
        <w:rPr>
          <w:rFonts w:ascii="Arial" w:hAnsi="Arial" w:cs="Arial"/>
          <w:sz w:val="20"/>
          <w:szCs w:val="20"/>
          <w:lang w:val="en-US"/>
        </w:rPr>
        <w:t>in estimating the pathloss.</w:t>
      </w:r>
      <w:r w:rsidR="00ED6962" w:rsidRPr="001D19CB">
        <w:rPr>
          <w:rFonts w:ascii="Arial" w:hAnsi="Arial" w:cs="Arial"/>
          <w:sz w:val="20"/>
          <w:szCs w:val="20"/>
          <w:lang w:val="en-US"/>
        </w:rPr>
        <w:t xml:space="preserve"> Hence, we believe it is </w:t>
      </w:r>
      <w:r w:rsidR="009A4DC8" w:rsidRPr="001D19CB">
        <w:rPr>
          <w:rFonts w:ascii="Arial" w:hAnsi="Arial" w:cs="Arial"/>
          <w:sz w:val="20"/>
          <w:szCs w:val="20"/>
          <w:lang w:val="en-US"/>
        </w:rPr>
        <w:t xml:space="preserve">necessary to allow the Tx UE to </w:t>
      </w:r>
      <w:r w:rsidR="00474036" w:rsidRPr="001D19CB">
        <w:rPr>
          <w:rFonts w:ascii="Arial" w:hAnsi="Arial" w:cs="Arial"/>
          <w:sz w:val="20"/>
          <w:szCs w:val="20"/>
          <w:lang w:val="en-US"/>
        </w:rPr>
        <w:t>send</w:t>
      </w:r>
      <w:r w:rsidR="009A4DC8" w:rsidRPr="001D19CB">
        <w:rPr>
          <w:rFonts w:ascii="Arial" w:hAnsi="Arial" w:cs="Arial"/>
          <w:sz w:val="20"/>
          <w:szCs w:val="20"/>
          <w:lang w:val="en-US"/>
        </w:rPr>
        <w:t xml:space="preserve"> a new RSRP measurement</w:t>
      </w:r>
      <w:r w:rsidR="006D19CA" w:rsidRPr="001D19CB">
        <w:rPr>
          <w:rFonts w:ascii="Arial" w:hAnsi="Arial" w:cs="Arial"/>
          <w:sz w:val="20"/>
          <w:szCs w:val="20"/>
          <w:lang w:val="en-US"/>
        </w:rPr>
        <w:t xml:space="preserve"> request to</w:t>
      </w:r>
      <w:r w:rsidR="00474036" w:rsidRPr="001D19CB">
        <w:rPr>
          <w:rFonts w:ascii="Arial" w:hAnsi="Arial" w:cs="Arial"/>
          <w:sz w:val="20"/>
          <w:szCs w:val="20"/>
          <w:lang w:val="en-US"/>
        </w:rPr>
        <w:t xml:space="preserve"> the Rx UE when</w:t>
      </w:r>
      <w:r w:rsidR="009D6504" w:rsidRPr="001D19CB">
        <w:rPr>
          <w:rFonts w:ascii="Arial" w:hAnsi="Arial" w:cs="Arial"/>
          <w:sz w:val="20"/>
          <w:szCs w:val="20"/>
          <w:lang w:val="en-US"/>
        </w:rPr>
        <w:t xml:space="preserve">ever </w:t>
      </w:r>
      <w:r w:rsidR="008A3481" w:rsidRPr="001D19CB">
        <w:rPr>
          <w:rFonts w:ascii="Arial" w:hAnsi="Arial" w:cs="Arial"/>
          <w:sz w:val="20"/>
          <w:szCs w:val="20"/>
          <w:lang w:val="en-US"/>
        </w:rPr>
        <w:t xml:space="preserve">there is a </w:t>
      </w:r>
      <w:r w:rsidR="00824939" w:rsidRPr="001D19CB">
        <w:rPr>
          <w:rFonts w:ascii="Arial" w:hAnsi="Arial" w:cs="Arial"/>
          <w:sz w:val="20"/>
          <w:szCs w:val="20"/>
          <w:lang w:val="en-US"/>
        </w:rPr>
        <w:t>significant change of the Tx power</w:t>
      </w:r>
      <w:r w:rsidR="00BD3CF4" w:rsidRPr="001D19CB">
        <w:rPr>
          <w:rFonts w:ascii="Arial" w:hAnsi="Arial" w:cs="Arial"/>
          <w:sz w:val="20"/>
          <w:szCs w:val="20"/>
          <w:lang w:val="en-US"/>
        </w:rPr>
        <w:t xml:space="preserve">. </w:t>
      </w:r>
      <w:r w:rsidR="007A4A5F" w:rsidRPr="001D19CB">
        <w:rPr>
          <w:rFonts w:ascii="Arial" w:hAnsi="Arial" w:cs="Arial"/>
          <w:sz w:val="20"/>
          <w:szCs w:val="20"/>
          <w:lang w:val="en-US"/>
        </w:rPr>
        <w:t>Therefore,</w:t>
      </w:r>
      <w:r w:rsidR="00BD3CF4" w:rsidRPr="001D19CB">
        <w:rPr>
          <w:rFonts w:ascii="Arial" w:hAnsi="Arial" w:cs="Arial"/>
          <w:sz w:val="20"/>
          <w:szCs w:val="20"/>
          <w:lang w:val="en-US"/>
        </w:rPr>
        <w:t xml:space="preserve"> we propose the following.</w:t>
      </w:r>
    </w:p>
    <w:p w14:paraId="3903C129" w14:textId="77777777" w:rsidR="002409ED" w:rsidRPr="002409ED" w:rsidRDefault="002409ED" w:rsidP="002409ED">
      <w:pPr>
        <w:rPr>
          <w:rFonts w:ascii="Arial" w:hAnsi="Arial" w:cs="Arial"/>
          <w:sz w:val="20"/>
          <w:szCs w:val="20"/>
          <w:lang w:val="en-US"/>
        </w:rPr>
      </w:pPr>
    </w:p>
    <w:p w14:paraId="1A422642" w14:textId="1B31DD2E" w:rsidR="00F04B89" w:rsidRPr="000839FF" w:rsidRDefault="00F04B89" w:rsidP="00F04B89">
      <w:pPr>
        <w:pStyle w:val="Proposal"/>
        <w:tabs>
          <w:tab w:val="num" w:pos="1304"/>
          <w:tab w:val="num" w:pos="2438"/>
        </w:tabs>
        <w:ind w:left="1304" w:hanging="1304"/>
        <w:rPr>
          <w:rFonts w:ascii="Arial" w:hAnsi="Arial" w:cs="Arial"/>
          <w:sz w:val="20"/>
          <w:szCs w:val="20"/>
          <w:lang w:val="en-US"/>
        </w:rPr>
      </w:pPr>
      <w:bookmarkStart w:id="11" w:name="_Toc32585948"/>
      <w:r w:rsidRPr="000839FF">
        <w:rPr>
          <w:rFonts w:ascii="Arial" w:hAnsi="Arial" w:cs="Arial"/>
          <w:sz w:val="20"/>
          <w:szCs w:val="20"/>
          <w:lang w:val="en-US"/>
        </w:rPr>
        <w:t xml:space="preserve">In case </w:t>
      </w:r>
      <w:r w:rsidR="00DC0706" w:rsidRPr="000839FF">
        <w:rPr>
          <w:rFonts w:ascii="Arial" w:hAnsi="Arial" w:cs="Arial"/>
          <w:sz w:val="20"/>
          <w:szCs w:val="20"/>
          <w:lang w:val="en-US"/>
        </w:rPr>
        <w:t xml:space="preserve">of changes in the power of the RS used for RSRP measurement, the Tx UE triggers a new request </w:t>
      </w:r>
      <w:r w:rsidR="00E24989" w:rsidRPr="000839FF">
        <w:rPr>
          <w:rFonts w:ascii="Arial" w:hAnsi="Arial" w:cs="Arial"/>
          <w:sz w:val="20"/>
          <w:szCs w:val="20"/>
          <w:lang w:val="en-US"/>
        </w:rPr>
        <w:t>for RSRP report</w:t>
      </w:r>
      <w:r w:rsidRPr="000839FF">
        <w:rPr>
          <w:rFonts w:ascii="Arial" w:hAnsi="Arial" w:cs="Arial"/>
          <w:sz w:val="20"/>
          <w:szCs w:val="20"/>
          <w:lang w:val="en-US"/>
        </w:rPr>
        <w:t xml:space="preserve">. </w:t>
      </w:r>
      <w:r w:rsidR="00E24989" w:rsidRPr="000839FF">
        <w:rPr>
          <w:rFonts w:ascii="Arial" w:hAnsi="Arial" w:cs="Arial"/>
          <w:sz w:val="20"/>
          <w:szCs w:val="20"/>
          <w:lang w:val="en-US"/>
        </w:rPr>
        <w:t>Details of signaling up to RAN</w:t>
      </w:r>
      <w:r w:rsidR="00AC60B9" w:rsidRPr="000839FF">
        <w:rPr>
          <w:rFonts w:ascii="Arial" w:hAnsi="Arial" w:cs="Arial"/>
          <w:sz w:val="20"/>
          <w:szCs w:val="20"/>
          <w:lang w:val="en-US"/>
        </w:rPr>
        <w:t>2.</w:t>
      </w:r>
      <w:bookmarkEnd w:id="11"/>
    </w:p>
    <w:p w14:paraId="7B898DE6" w14:textId="568EBFC2" w:rsidR="009A5521" w:rsidRPr="000839FF" w:rsidRDefault="00A63DEE" w:rsidP="000839FF">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6</w:t>
      </w:r>
      <w:r w:rsidR="00A336F5" w:rsidRPr="000839FF">
        <w:rPr>
          <w:rFonts w:eastAsia="Times New Roman" w:cs="Arial"/>
          <w:b w:val="0"/>
          <w:kern w:val="0"/>
          <w:sz w:val="36"/>
          <w:lang w:val="en-GB" w:eastAsia="ja-JP"/>
        </w:rPr>
        <w:tab/>
      </w:r>
      <w:r w:rsidR="000E36E9" w:rsidRPr="000839FF">
        <w:rPr>
          <w:rFonts w:eastAsia="Times New Roman" w:cs="Arial"/>
          <w:b w:val="0"/>
          <w:kern w:val="0"/>
          <w:sz w:val="36"/>
          <w:lang w:val="en-GB" w:eastAsia="ja-JP"/>
        </w:rPr>
        <w:tab/>
      </w:r>
      <w:r w:rsidR="009A5521" w:rsidRPr="000839FF">
        <w:rPr>
          <w:rFonts w:eastAsia="Times New Roman" w:cs="Arial"/>
          <w:b w:val="0"/>
          <w:kern w:val="0"/>
          <w:sz w:val="36"/>
          <w:lang w:val="en-GB" w:eastAsia="ja-JP"/>
        </w:rPr>
        <w:t xml:space="preserve">Prioritization </w:t>
      </w:r>
      <w:r w:rsidR="002418C2" w:rsidRPr="000839FF">
        <w:rPr>
          <w:rFonts w:eastAsia="Times New Roman" w:cs="Arial"/>
          <w:b w:val="0"/>
          <w:kern w:val="0"/>
          <w:sz w:val="36"/>
          <w:lang w:val="en-GB" w:eastAsia="ja-JP"/>
        </w:rPr>
        <w:t>of</w:t>
      </w:r>
      <w:r w:rsidR="009A5521" w:rsidRPr="000839FF">
        <w:rPr>
          <w:rFonts w:eastAsia="Times New Roman" w:cs="Arial"/>
          <w:b w:val="0"/>
          <w:kern w:val="0"/>
          <w:sz w:val="36"/>
          <w:lang w:val="en-GB" w:eastAsia="ja-JP"/>
        </w:rPr>
        <w:t xml:space="preserve"> transmission</w:t>
      </w:r>
      <w:r w:rsidR="002418C2" w:rsidRPr="000839FF">
        <w:rPr>
          <w:rFonts w:eastAsia="Times New Roman" w:cs="Arial"/>
          <w:b w:val="0"/>
          <w:kern w:val="0"/>
          <w:sz w:val="36"/>
          <w:lang w:val="en-GB" w:eastAsia="ja-JP"/>
        </w:rPr>
        <w:t>s</w:t>
      </w:r>
      <w:r w:rsidR="009A5521" w:rsidRPr="000839FF">
        <w:rPr>
          <w:rFonts w:eastAsia="Times New Roman" w:cs="Arial"/>
          <w:b w:val="0"/>
          <w:kern w:val="0"/>
          <w:sz w:val="36"/>
          <w:lang w:val="en-GB" w:eastAsia="ja-JP"/>
        </w:rPr>
        <w:t xml:space="preserve"> </w:t>
      </w:r>
    </w:p>
    <w:p w14:paraId="7CAC9A69" w14:textId="77777777" w:rsidR="002418C2" w:rsidRPr="002D3C5E" w:rsidRDefault="002418C2" w:rsidP="002418C2">
      <w:pPr>
        <w:jc w:val="both"/>
        <w:rPr>
          <w:rFonts w:ascii="Arial" w:hAnsi="Arial" w:cs="Arial"/>
          <w:sz w:val="20"/>
          <w:szCs w:val="20"/>
          <w:lang w:val="en-US"/>
        </w:rPr>
      </w:pPr>
      <w:r w:rsidRPr="002D3C5E">
        <w:rPr>
          <w:rFonts w:ascii="Arial" w:hAnsi="Arial" w:cs="Arial"/>
          <w:sz w:val="20"/>
          <w:szCs w:val="20"/>
          <w:lang w:val="en-US"/>
        </w:rPr>
        <w:t>In RAN1#98bis, the following was agreed:</w:t>
      </w:r>
    </w:p>
    <w:tbl>
      <w:tblPr>
        <w:tblStyle w:val="TableGrid"/>
        <w:tblW w:w="0" w:type="auto"/>
        <w:tblLook w:val="04A0" w:firstRow="1" w:lastRow="0" w:firstColumn="1" w:lastColumn="0" w:noHBand="0" w:noVBand="1"/>
      </w:tblPr>
      <w:tblGrid>
        <w:gridCol w:w="9629"/>
      </w:tblGrid>
      <w:tr w:rsidR="002418C2" w:rsidRPr="0032501E" w14:paraId="4CC6E906" w14:textId="77777777" w:rsidTr="008E5099">
        <w:tc>
          <w:tcPr>
            <w:tcW w:w="9629" w:type="dxa"/>
          </w:tcPr>
          <w:p w14:paraId="04ACAEE0" w14:textId="77777777" w:rsidR="002418C2" w:rsidRPr="001E5B09" w:rsidRDefault="002418C2" w:rsidP="008E5099">
            <w:pPr>
              <w:spacing w:before="240"/>
              <w:rPr>
                <w:rFonts w:ascii="Arial" w:hAnsi="Arial" w:cs="Arial"/>
                <w:sz w:val="20"/>
                <w:szCs w:val="20"/>
                <w:highlight w:val="darkYellow"/>
                <w:lang w:eastAsia="x-none"/>
              </w:rPr>
            </w:pPr>
            <w:r w:rsidRPr="001E5B09">
              <w:rPr>
                <w:rFonts w:ascii="Arial" w:hAnsi="Arial" w:cs="Arial"/>
                <w:sz w:val="20"/>
                <w:szCs w:val="20"/>
                <w:highlight w:val="darkYellow"/>
                <w:lang w:eastAsia="x-none"/>
              </w:rPr>
              <w:t>Working assumption:</w:t>
            </w:r>
          </w:p>
          <w:p w14:paraId="6FBD7D3F" w14:textId="77777777" w:rsidR="002418C2" w:rsidRPr="001E5B09" w:rsidRDefault="002418C2" w:rsidP="002418C2">
            <w:pPr>
              <w:pStyle w:val="LGTdoc"/>
              <w:numPr>
                <w:ilvl w:val="0"/>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For the power limited case in supporting simultaneous sidelink and uplink transmissions (SL carrier is different from UL carrier),</w:t>
            </w:r>
          </w:p>
          <w:p w14:paraId="537ACABA"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1E5B09">
              <w:rPr>
                <w:rFonts w:ascii="Arial" w:hAnsi="Arial" w:cs="Arial"/>
                <w:noProof/>
                <w:sz w:val="20"/>
                <w:szCs w:val="20"/>
              </w:rPr>
              <w:drawing>
                <wp:inline distT="0" distB="0" distL="0" distR="0" wp14:anchorId="59D9D080" wp14:editId="14209FD6">
                  <wp:extent cx="393700" cy="234950"/>
                  <wp:effectExtent l="0" t="0" r="0" b="0"/>
                  <wp:docPr id="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1E5B09">
              <w:rPr>
                <w:rFonts w:ascii="Arial" w:hAnsi="Arial" w:cs="Arial"/>
                <w:sz w:val="20"/>
                <w:szCs w:val="20"/>
                <w:lang w:val="en-US"/>
              </w:rPr>
              <w:t xml:space="preserve"> on any overlapped portion. In this case, calculation of the adjustment to the uplink transmission power is not specified.</w:t>
            </w:r>
          </w:p>
          <w:p w14:paraId="28C030B1"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1E5B09">
              <w:rPr>
                <w:rFonts w:ascii="Arial" w:hAnsi="Arial" w:cs="Arial"/>
                <w:noProof/>
                <w:position w:val="-12"/>
                <w:sz w:val="20"/>
                <w:szCs w:val="20"/>
              </w:rPr>
              <w:drawing>
                <wp:inline distT="0" distB="0" distL="0" distR="0" wp14:anchorId="42A08658" wp14:editId="234EC140">
                  <wp:extent cx="393700" cy="234950"/>
                  <wp:effectExtent l="0" t="0" r="0" b="0"/>
                  <wp:docPr id="4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1E5B09">
              <w:rPr>
                <w:rFonts w:ascii="Arial" w:hAnsi="Arial" w:cs="Arial"/>
                <w:sz w:val="20"/>
                <w:szCs w:val="20"/>
                <w:lang w:val="en-US"/>
              </w:rPr>
              <w:t xml:space="preserve"> on any overlapped portion. In this case, calculation of the adjustment to the sidelink transmission power is not specified.</w:t>
            </w:r>
          </w:p>
          <w:p w14:paraId="7018B816"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Total sidelink transmit power is the same in the symbols used for actual PSCCH/PSSCH transmissions in a slot in case of simultaneous transmission of sidelink and uplink</w:t>
            </w:r>
          </w:p>
          <w:p w14:paraId="7F5B1043" w14:textId="77777777" w:rsidR="002418C2" w:rsidRPr="001E5B09" w:rsidRDefault="002418C2" w:rsidP="002418C2">
            <w:pPr>
              <w:pStyle w:val="LGTdoc"/>
              <w:numPr>
                <w:ilvl w:val="2"/>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PSCCH/PSSCH transmissions can be dropped in some symbols when there are uplink transmissions with higher priority and the UE cannot keep the same sidelink transmission power in the symbols.</w:t>
            </w:r>
          </w:p>
          <w:p w14:paraId="638BC64F" w14:textId="77777777" w:rsidR="002418C2" w:rsidRPr="001E5B09" w:rsidRDefault="002418C2" w:rsidP="002418C2">
            <w:pPr>
              <w:pStyle w:val="LGTdoc"/>
              <w:numPr>
                <w:ilvl w:val="3"/>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lastRenderedPageBreak/>
              <w:t>Selection of the dropped symbols is up to UE implementation where the dropped symbols should include the overlapping symbols.</w:t>
            </w:r>
          </w:p>
          <w:p w14:paraId="0443BB2A"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If the simultaneous transmission of sidelink and uplink is beyond the UE capability, the one not prioritized can be dropped.</w:t>
            </w:r>
          </w:p>
          <w:p w14:paraId="356FF467"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when to prioritize which transmission</w:t>
            </w:r>
          </w:p>
          <w:p w14:paraId="22FFEB76"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how to address UE processing time</w:t>
            </w:r>
          </w:p>
          <w:p w14:paraId="4EF8D1C0"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rPr>
            </w:pPr>
            <w:r w:rsidRPr="001E5B09">
              <w:rPr>
                <w:rFonts w:ascii="Arial" w:hAnsi="Arial" w:cs="Arial"/>
                <w:sz w:val="20"/>
                <w:szCs w:val="20"/>
                <w:lang w:val="en-US"/>
              </w:rPr>
              <w:t>FFS: whether there is a case of dropping some symbols of uplink transmissions</w:t>
            </w:r>
          </w:p>
          <w:p w14:paraId="3A93A252" w14:textId="77777777" w:rsidR="002418C2" w:rsidRPr="001E5B09" w:rsidRDefault="002418C2" w:rsidP="002418C2">
            <w:pPr>
              <w:pStyle w:val="LGTdoc"/>
              <w:numPr>
                <w:ilvl w:val="1"/>
                <w:numId w:val="36"/>
              </w:numPr>
              <w:spacing w:before="100" w:beforeAutospacing="1" w:afterLines="0" w:after="60"/>
              <w:jc w:val="left"/>
              <w:rPr>
                <w:rFonts w:ascii="Arial" w:hAnsi="Arial" w:cs="Arial"/>
                <w:sz w:val="20"/>
                <w:szCs w:val="20"/>
                <w:lang w:val="en-US" w:eastAsia="ja-JP"/>
              </w:rPr>
            </w:pPr>
            <w:r w:rsidRPr="001E5B09">
              <w:rPr>
                <w:rFonts w:ascii="Arial" w:hAnsi="Arial" w:cs="Arial"/>
                <w:sz w:val="20"/>
                <w:szCs w:val="20"/>
                <w:lang w:val="en-US"/>
              </w:rPr>
              <w:t>Whether/how to address RF transient period is up to RAN4.</w:t>
            </w:r>
          </w:p>
        </w:tc>
      </w:tr>
    </w:tbl>
    <w:p w14:paraId="05E65EBB" w14:textId="77777777" w:rsidR="002418C2" w:rsidRPr="002D3C5E" w:rsidRDefault="002418C2" w:rsidP="002418C2">
      <w:pPr>
        <w:spacing w:before="240"/>
        <w:rPr>
          <w:rFonts w:ascii="Arial" w:hAnsi="Arial" w:cs="Arial"/>
          <w:sz w:val="20"/>
          <w:szCs w:val="20"/>
          <w:lang w:val="en-US"/>
        </w:rPr>
      </w:pPr>
      <w:r w:rsidRPr="002D3C5E">
        <w:rPr>
          <w:rFonts w:ascii="Arial" w:hAnsi="Arial" w:cs="Arial"/>
          <w:sz w:val="20"/>
          <w:szCs w:val="20"/>
          <w:lang w:val="en-US"/>
        </w:rPr>
        <w:lastRenderedPageBreak/>
        <w:t>In this section we address the issues left FFS in the above agreement.</w:t>
      </w:r>
    </w:p>
    <w:p w14:paraId="71CCCD59" w14:textId="77777777" w:rsidR="002418C2" w:rsidRPr="002D3C5E" w:rsidRDefault="002418C2" w:rsidP="002418C2">
      <w:pPr>
        <w:jc w:val="both"/>
        <w:rPr>
          <w:rFonts w:ascii="Arial" w:hAnsi="Arial" w:cs="Arial"/>
          <w:sz w:val="20"/>
          <w:szCs w:val="20"/>
          <w:lang w:val="en-US"/>
        </w:rPr>
      </w:pPr>
      <w:r w:rsidRPr="002D3C5E">
        <w:rPr>
          <w:rFonts w:ascii="Arial" w:hAnsi="Arial" w:cs="Arial"/>
          <w:sz w:val="20"/>
          <w:szCs w:val="20"/>
          <w:lang w:val="en-US"/>
        </w:rPr>
        <w:t>On the issue of prioritization, the following procedure was used in LTE (see TS 36.213, Section 14):</w:t>
      </w:r>
    </w:p>
    <w:tbl>
      <w:tblPr>
        <w:tblStyle w:val="TableGrid"/>
        <w:tblW w:w="0" w:type="auto"/>
        <w:tblLook w:val="04A0" w:firstRow="1" w:lastRow="0" w:firstColumn="1" w:lastColumn="0" w:noHBand="0" w:noVBand="1"/>
      </w:tblPr>
      <w:tblGrid>
        <w:gridCol w:w="9629"/>
      </w:tblGrid>
      <w:tr w:rsidR="002418C2" w:rsidRPr="0032501E" w14:paraId="5CADCBBD" w14:textId="77777777" w:rsidTr="008E5099">
        <w:tc>
          <w:tcPr>
            <w:tcW w:w="9629" w:type="dxa"/>
          </w:tcPr>
          <w:p w14:paraId="58EECFFC" w14:textId="77777777" w:rsidR="002418C2" w:rsidRPr="002D3C5E" w:rsidRDefault="002418C2" w:rsidP="008E5099">
            <w:pPr>
              <w:spacing w:before="240"/>
              <w:rPr>
                <w:rFonts w:ascii="Arial" w:hAnsi="Arial" w:cs="Arial"/>
                <w:sz w:val="20"/>
                <w:szCs w:val="20"/>
                <w:lang w:val="en-US"/>
              </w:rPr>
            </w:pPr>
            <w:r w:rsidRPr="002D3C5E">
              <w:rPr>
                <w:rFonts w:ascii="Arial" w:hAnsi="Arial" w:cs="Arial"/>
                <w:sz w:val="20"/>
                <w:szCs w:val="20"/>
                <w:lang w:val="en-US"/>
              </w:rPr>
              <w:t xml:space="preserve">If a UE uplink transmission </w:t>
            </w:r>
            <w:r w:rsidRPr="002D3C5E">
              <w:rPr>
                <w:rFonts w:ascii="Arial" w:eastAsia="Malgun Gothic" w:hAnsi="Arial" w:cs="Arial"/>
                <w:sz w:val="20"/>
                <w:szCs w:val="20"/>
                <w:lang w:val="en-US" w:eastAsia="ko-KR"/>
              </w:rPr>
              <w:t>o</w:t>
            </w:r>
            <w:r w:rsidRPr="002D3C5E">
              <w:rPr>
                <w:rFonts w:ascii="Arial" w:hAnsi="Arial" w:cs="Arial"/>
                <w:sz w:val="20"/>
                <w:szCs w:val="20"/>
                <w:lang w:val="en-US"/>
              </w:rPr>
              <w:t xml:space="preserve">f a serving cell overlaps in time domain with a </w:t>
            </w:r>
            <w:r w:rsidRPr="002D3C5E">
              <w:rPr>
                <w:rFonts w:ascii="Arial" w:eastAsia="Malgun Gothic" w:hAnsi="Arial" w:cs="Arial"/>
                <w:sz w:val="20"/>
                <w:szCs w:val="20"/>
                <w:lang w:val="en-US" w:eastAsia="ko-KR"/>
              </w:rPr>
              <w:t xml:space="preserve">sidelink transmission for sidelink transmission mode 3 or 4 of the same serving cell and the value in "Priority" field of the corresponding SCI is smaller than the high layer parameter </w:t>
            </w:r>
            <w:r w:rsidRPr="002D3C5E">
              <w:rPr>
                <w:rFonts w:ascii="Arial" w:eastAsia="Malgun Gothic" w:hAnsi="Arial" w:cs="Arial"/>
                <w:i/>
                <w:sz w:val="20"/>
                <w:szCs w:val="20"/>
                <w:lang w:val="en-US" w:eastAsia="ko-KR"/>
              </w:rPr>
              <w:t>thresSL-TxPrioritization</w:t>
            </w:r>
            <w:r w:rsidRPr="002D3C5E">
              <w:rPr>
                <w:rFonts w:ascii="Arial" w:eastAsia="Malgun Gothic" w:hAnsi="Arial" w:cs="Arial"/>
                <w:sz w:val="20"/>
                <w:szCs w:val="20"/>
                <w:lang w:val="en-US" w:eastAsia="ko-KR"/>
              </w:rPr>
              <w:t>, then the UE shall drop the uplink transmission. Else, if a UE uplink transmission of a serving cell overlaps in time domain with sidelink transmission for sidelink transmission mode 3 or 4 of the same serving cell, then the UE shall drop the sidelink transmission.</w:t>
            </w:r>
          </w:p>
        </w:tc>
      </w:tr>
    </w:tbl>
    <w:p w14:paraId="6819B338" w14:textId="34C569D3" w:rsidR="002418C2" w:rsidRPr="002D3C5E" w:rsidRDefault="002418C2" w:rsidP="00CE4230">
      <w:pPr>
        <w:spacing w:before="240"/>
        <w:jc w:val="both"/>
        <w:rPr>
          <w:rFonts w:ascii="Arial" w:hAnsi="Arial" w:cs="Arial"/>
          <w:sz w:val="20"/>
          <w:szCs w:val="20"/>
          <w:lang w:val="en-US"/>
        </w:rPr>
      </w:pPr>
      <w:r w:rsidRPr="002D3C5E">
        <w:rPr>
          <w:rFonts w:ascii="Arial" w:hAnsi="Arial" w:cs="Arial"/>
          <w:sz w:val="20"/>
          <w:szCs w:val="20"/>
          <w:lang w:val="en-US"/>
        </w:rPr>
        <w:t xml:space="preserve">For normal UL traffic, we believe that the same signaling and procedure can be reused for NR. However, UL URLLC traffic must be treated in a different way. In our view, it should always be prioritized over SL. </w:t>
      </w:r>
      <w:bookmarkStart w:id="12" w:name="_Toc24151751"/>
      <w:r w:rsidRPr="002D3C5E">
        <w:rPr>
          <w:rFonts w:ascii="Arial" w:hAnsi="Arial" w:cs="Arial"/>
          <w:sz w:val="20"/>
          <w:szCs w:val="20"/>
          <w:lang w:val="en-US"/>
        </w:rPr>
        <w:t>The LTE procedures and signaling are reused for defining the relative priorities of SL and non-URLLC UL transmissions. URLLC UL traffic is always prioritized over SL.</w:t>
      </w:r>
      <w:bookmarkEnd w:id="12"/>
    </w:p>
    <w:p w14:paraId="2B06D387" w14:textId="77777777" w:rsidR="002F269D" w:rsidRPr="001E3A7B" w:rsidRDefault="002F269D" w:rsidP="002F269D">
      <w:pPr>
        <w:pStyle w:val="Proposal"/>
        <w:tabs>
          <w:tab w:val="num" w:pos="1304"/>
        </w:tabs>
        <w:spacing w:before="240"/>
        <w:ind w:left="1304" w:hanging="1304"/>
        <w:rPr>
          <w:rFonts w:ascii="Arial" w:hAnsi="Arial" w:cs="Arial"/>
          <w:sz w:val="20"/>
          <w:szCs w:val="20"/>
        </w:rPr>
      </w:pPr>
      <w:bookmarkStart w:id="13" w:name="_Toc32585949"/>
      <w:r w:rsidRPr="001E3A7B">
        <w:rPr>
          <w:rFonts w:ascii="Arial" w:hAnsi="Arial" w:cs="Arial"/>
          <w:sz w:val="20"/>
          <w:szCs w:val="20"/>
          <w:lang w:val="en-US"/>
        </w:rPr>
        <w:t xml:space="preserve">The LTE procedures and signaling are reused for defining the relative priorities of SL and non-URLLC UL transmissions. </w:t>
      </w:r>
      <w:r w:rsidRPr="001E3A7B">
        <w:rPr>
          <w:rFonts w:ascii="Arial" w:hAnsi="Arial" w:cs="Arial"/>
          <w:sz w:val="20"/>
          <w:szCs w:val="20"/>
        </w:rPr>
        <w:t>URLLC UL traffic is always prioritized over SL.</w:t>
      </w:r>
      <w:bookmarkEnd w:id="13"/>
    </w:p>
    <w:p w14:paraId="14DE30E7" w14:textId="77777777" w:rsidR="002F269D" w:rsidRDefault="002F269D" w:rsidP="002418C2">
      <w:pPr>
        <w:rPr>
          <w:rFonts w:ascii="Arial" w:hAnsi="Arial" w:cs="Arial"/>
          <w:sz w:val="20"/>
          <w:szCs w:val="20"/>
          <w:lang w:val="en-US"/>
        </w:rPr>
      </w:pPr>
    </w:p>
    <w:p w14:paraId="3CFD579E" w14:textId="65309C04" w:rsidR="002418C2" w:rsidRPr="002D3C5E" w:rsidRDefault="002418C2" w:rsidP="002418C2">
      <w:pPr>
        <w:rPr>
          <w:rFonts w:ascii="Arial" w:hAnsi="Arial" w:cs="Arial"/>
          <w:sz w:val="20"/>
          <w:szCs w:val="20"/>
          <w:lang w:val="en-US"/>
        </w:rPr>
      </w:pPr>
      <w:r w:rsidRPr="002D3C5E">
        <w:rPr>
          <w:rFonts w:ascii="Arial" w:hAnsi="Arial" w:cs="Arial"/>
          <w:sz w:val="20"/>
          <w:szCs w:val="20"/>
          <w:lang w:val="en-US"/>
        </w:rPr>
        <w:t>For reference, we also copy the following related agreement made in RAN2 #107-bis:</w:t>
      </w:r>
    </w:p>
    <w:tbl>
      <w:tblPr>
        <w:tblStyle w:val="TableGrid"/>
        <w:tblW w:w="0" w:type="auto"/>
        <w:tblLook w:val="04A0" w:firstRow="1" w:lastRow="0" w:firstColumn="1" w:lastColumn="0" w:noHBand="0" w:noVBand="1"/>
      </w:tblPr>
      <w:tblGrid>
        <w:gridCol w:w="9629"/>
      </w:tblGrid>
      <w:tr w:rsidR="002418C2" w:rsidRPr="002D3C5E" w14:paraId="55DEA7D7" w14:textId="77777777" w:rsidTr="008E5099">
        <w:tc>
          <w:tcPr>
            <w:tcW w:w="9629" w:type="dxa"/>
          </w:tcPr>
          <w:p w14:paraId="5E170DEE" w14:textId="77777777" w:rsidR="002418C2" w:rsidRPr="002D3C5E" w:rsidRDefault="002418C2" w:rsidP="008E5099">
            <w:pPr>
              <w:spacing w:before="240"/>
              <w:rPr>
                <w:rFonts w:ascii="Arial" w:hAnsi="Arial" w:cs="Arial"/>
                <w:b/>
                <w:sz w:val="20"/>
                <w:szCs w:val="20"/>
                <w:highlight w:val="green"/>
                <w:lang w:val="en-US"/>
              </w:rPr>
            </w:pPr>
            <w:r w:rsidRPr="002D3C5E">
              <w:rPr>
                <w:rFonts w:ascii="Arial" w:hAnsi="Arial" w:cs="Arial"/>
                <w:b/>
                <w:sz w:val="20"/>
                <w:szCs w:val="20"/>
                <w:highlight w:val="green"/>
                <w:lang w:val="en-US"/>
              </w:rPr>
              <w:t xml:space="preserve">Agreements on prioritization: </w:t>
            </w:r>
          </w:p>
          <w:p w14:paraId="357E52E1" w14:textId="77777777" w:rsidR="002418C2" w:rsidRPr="002D3C5E" w:rsidRDefault="002418C2" w:rsidP="008E5099">
            <w:pPr>
              <w:rPr>
                <w:rFonts w:ascii="Arial" w:hAnsi="Arial" w:cs="Arial"/>
                <w:sz w:val="20"/>
                <w:szCs w:val="20"/>
                <w:lang w:val="en-US"/>
              </w:rPr>
            </w:pPr>
            <w:r w:rsidRPr="002D3C5E">
              <w:rPr>
                <w:rFonts w:ascii="Arial" w:hAnsi="Arial" w:cs="Arial"/>
                <w:sz w:val="20"/>
                <w:szCs w:val="20"/>
                <w:lang w:val="en-US"/>
              </w:rPr>
              <w:t xml:space="preserve">1: </w:t>
            </w:r>
            <w:r w:rsidRPr="002D3C5E">
              <w:rPr>
                <w:rFonts w:ascii="Arial" w:hAnsi="Arial" w:cs="Arial"/>
                <w:sz w:val="20"/>
                <w:szCs w:val="20"/>
                <w:lang w:val="en-US"/>
              </w:rPr>
              <w:tab/>
              <w:t>A separate LCH priority thresholds is configured for both NR-UL and NR-SL.</w:t>
            </w:r>
          </w:p>
          <w:p w14:paraId="4A3E5F66" w14:textId="77777777" w:rsidR="002418C2" w:rsidRPr="002D3C5E" w:rsidRDefault="002418C2" w:rsidP="008E5099">
            <w:pPr>
              <w:rPr>
                <w:rFonts w:ascii="Arial" w:hAnsi="Arial" w:cs="Arial"/>
                <w:sz w:val="20"/>
                <w:szCs w:val="20"/>
              </w:rPr>
            </w:pPr>
            <w:r w:rsidRPr="002D3C5E">
              <w:rPr>
                <w:rFonts w:ascii="Arial" w:hAnsi="Arial" w:cs="Arial"/>
                <w:sz w:val="20"/>
                <w:szCs w:val="20"/>
                <w:lang w:val="en-US"/>
              </w:rPr>
              <w:t>2:</w:t>
            </w:r>
            <w:r w:rsidRPr="002D3C5E">
              <w:rPr>
                <w:rFonts w:ascii="Arial" w:hAnsi="Arial" w:cs="Arial"/>
                <w:sz w:val="20"/>
                <w:szCs w:val="20"/>
                <w:lang w:val="en-US"/>
              </w:rPr>
              <w:tab/>
              <w:t xml:space="preserve">For between SL-data and UL-data/SRB, the SL transmission is prioritized if the highest priority value of UL LCH(s) with available data is larger than the UL priority threshold and the highest priority value of SL LCH(s) with available data is lower than the SL priority threshold. </w:t>
            </w:r>
            <w:r w:rsidRPr="002D3C5E">
              <w:rPr>
                <w:rFonts w:ascii="Arial" w:hAnsi="Arial" w:cs="Arial"/>
                <w:sz w:val="20"/>
                <w:szCs w:val="20"/>
              </w:rPr>
              <w:t>Otherwise the UL transmission is prioritized.</w:t>
            </w:r>
          </w:p>
        </w:tc>
      </w:tr>
    </w:tbl>
    <w:p w14:paraId="2B7BF35F" w14:textId="77777777" w:rsidR="009A5521" w:rsidRPr="001E5B09" w:rsidRDefault="009A5521" w:rsidP="009A5521">
      <w:pPr>
        <w:rPr>
          <w:rFonts w:ascii="Arial" w:hAnsi="Arial" w:cs="Arial"/>
          <w:lang w:val="en-US" w:eastAsia="ko-KR"/>
        </w:rPr>
      </w:pPr>
    </w:p>
    <w:p w14:paraId="39135962" w14:textId="0B75B37B" w:rsidR="000E36E9" w:rsidRPr="002D3C5E" w:rsidRDefault="00A63DEE" w:rsidP="002D3C5E">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7</w:t>
      </w:r>
      <w:r w:rsidR="009A5521" w:rsidRPr="002D3C5E">
        <w:rPr>
          <w:rFonts w:eastAsia="Times New Roman" w:cs="Arial"/>
          <w:b w:val="0"/>
          <w:kern w:val="0"/>
          <w:sz w:val="36"/>
          <w:lang w:val="en-GB" w:eastAsia="ja-JP"/>
        </w:rPr>
        <w:tab/>
      </w:r>
      <w:r w:rsidR="0021564A" w:rsidRPr="002D3C5E">
        <w:rPr>
          <w:rFonts w:eastAsia="Times New Roman" w:cs="Arial"/>
          <w:b w:val="0"/>
          <w:kern w:val="0"/>
          <w:sz w:val="36"/>
          <w:lang w:val="en-GB" w:eastAsia="ja-JP"/>
        </w:rPr>
        <w:t>2</w:t>
      </w:r>
      <w:r w:rsidR="0021564A" w:rsidRPr="002D3C5E">
        <w:rPr>
          <w:rFonts w:eastAsia="Times New Roman" w:cs="Arial"/>
          <w:b w:val="0"/>
          <w:kern w:val="0"/>
          <w:sz w:val="36"/>
          <w:vertAlign w:val="superscript"/>
          <w:lang w:val="en-GB" w:eastAsia="ja-JP"/>
        </w:rPr>
        <w:t>nd</w:t>
      </w:r>
      <w:r w:rsidR="002D3C5E">
        <w:rPr>
          <w:rFonts w:eastAsia="Times New Roman" w:cs="Arial"/>
          <w:b w:val="0"/>
          <w:kern w:val="0"/>
          <w:sz w:val="36"/>
          <w:lang w:val="en-GB" w:eastAsia="ja-JP"/>
        </w:rPr>
        <w:t>-</w:t>
      </w:r>
      <w:r w:rsidR="0021564A" w:rsidRPr="002D3C5E">
        <w:rPr>
          <w:rFonts w:eastAsia="Times New Roman" w:cs="Arial"/>
          <w:b w:val="0"/>
          <w:kern w:val="0"/>
          <w:sz w:val="36"/>
          <w:lang w:val="en-GB" w:eastAsia="ja-JP"/>
        </w:rPr>
        <w:t>stage SCI format</w:t>
      </w:r>
      <w:r w:rsidR="00E26F28" w:rsidRPr="002D3C5E">
        <w:rPr>
          <w:rFonts w:eastAsia="Times New Roman" w:cs="Arial"/>
          <w:b w:val="0"/>
          <w:kern w:val="0"/>
          <w:sz w:val="36"/>
          <w:lang w:val="en-GB" w:eastAsia="ja-JP"/>
        </w:rPr>
        <w:t xml:space="preserve"> </w:t>
      </w:r>
    </w:p>
    <w:p w14:paraId="5359709F" w14:textId="3E93E423" w:rsidR="003F5FA8" w:rsidRPr="002D3C5E" w:rsidRDefault="003F5FA8" w:rsidP="003F5FA8">
      <w:pPr>
        <w:rPr>
          <w:rFonts w:ascii="Arial" w:hAnsi="Arial" w:cs="Arial"/>
          <w:sz w:val="20"/>
          <w:szCs w:val="20"/>
          <w:lang w:val="en-US" w:eastAsia="ko-KR"/>
        </w:rPr>
      </w:pPr>
      <w:r w:rsidRPr="002D3C5E">
        <w:rPr>
          <w:rFonts w:ascii="Arial" w:hAnsi="Arial" w:cs="Arial"/>
          <w:sz w:val="20"/>
          <w:szCs w:val="20"/>
          <w:lang w:val="en-US" w:eastAsia="ko-KR"/>
        </w:rPr>
        <w:t xml:space="preserve">In RAN1#99, following options were listed for 2nd stage SCI formats. </w:t>
      </w:r>
    </w:p>
    <w:tbl>
      <w:tblPr>
        <w:tblStyle w:val="TableGrid"/>
        <w:tblW w:w="0" w:type="auto"/>
        <w:tblLook w:val="04A0" w:firstRow="1" w:lastRow="0" w:firstColumn="1" w:lastColumn="0" w:noHBand="0" w:noVBand="1"/>
      </w:tblPr>
      <w:tblGrid>
        <w:gridCol w:w="9629"/>
      </w:tblGrid>
      <w:tr w:rsidR="00437293" w:rsidRPr="0032501E" w14:paraId="796C2E25" w14:textId="77777777" w:rsidTr="00437293">
        <w:tc>
          <w:tcPr>
            <w:tcW w:w="9629" w:type="dxa"/>
          </w:tcPr>
          <w:p w14:paraId="46333821" w14:textId="77777777" w:rsidR="00437293" w:rsidRPr="002D3C5E" w:rsidRDefault="00437293" w:rsidP="00437293">
            <w:pPr>
              <w:numPr>
                <w:ilvl w:val="1"/>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t>Option 1: The same 2</w:t>
            </w:r>
            <w:r w:rsidRPr="002D3C5E">
              <w:rPr>
                <w:rFonts w:ascii="Arial" w:hAnsi="Arial" w:cs="Arial"/>
                <w:sz w:val="20"/>
                <w:szCs w:val="20"/>
                <w:vertAlign w:val="superscript"/>
                <w:lang w:val="en-US" w:eastAsia="ko-KR"/>
              </w:rPr>
              <w:t>nd</w:t>
            </w:r>
            <w:r w:rsidRPr="002D3C5E">
              <w:rPr>
                <w:rFonts w:ascii="Arial" w:hAnsi="Arial" w:cs="Arial"/>
                <w:sz w:val="20"/>
                <w:szCs w:val="20"/>
                <w:lang w:val="en-US" w:eastAsia="ko-KR"/>
              </w:rPr>
              <w:t xml:space="preserve"> stage SCI format is used for groupcast HARQ feedback option 1 and option 2.</w:t>
            </w:r>
          </w:p>
          <w:p w14:paraId="35FD190A" w14:textId="77777777" w:rsidR="00437293" w:rsidRPr="002D3C5E" w:rsidRDefault="00437293" w:rsidP="00437293">
            <w:pPr>
              <w:numPr>
                <w:ilvl w:val="2"/>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t>SCI indicator to indicate between groupcast Option 1 and groupcast Option 2 is in the 2nd-stage SCI.</w:t>
            </w:r>
          </w:p>
          <w:p w14:paraId="49B6604F" w14:textId="77777777" w:rsidR="00437293" w:rsidRPr="002D3C5E" w:rsidRDefault="00437293" w:rsidP="00437293">
            <w:pPr>
              <w:numPr>
                <w:ilvl w:val="1"/>
                <w:numId w:val="27"/>
              </w:numPr>
              <w:spacing w:line="320" w:lineRule="exact"/>
              <w:jc w:val="both"/>
              <w:rPr>
                <w:rFonts w:ascii="Arial" w:hAnsi="Arial" w:cs="Arial"/>
                <w:sz w:val="20"/>
                <w:szCs w:val="20"/>
                <w:lang w:val="en-US" w:eastAsia="ko-KR"/>
              </w:rPr>
            </w:pPr>
            <w:r w:rsidRPr="002D3C5E">
              <w:rPr>
                <w:rFonts w:ascii="Arial" w:hAnsi="Arial" w:cs="Arial"/>
                <w:sz w:val="20"/>
                <w:szCs w:val="20"/>
                <w:lang w:val="en-US" w:eastAsia="ko-KR"/>
              </w:rPr>
              <w:t>Option 2: Different 2</w:t>
            </w:r>
            <w:r w:rsidRPr="002D3C5E">
              <w:rPr>
                <w:rFonts w:ascii="Arial" w:hAnsi="Arial" w:cs="Arial"/>
                <w:sz w:val="20"/>
                <w:szCs w:val="20"/>
                <w:vertAlign w:val="superscript"/>
                <w:lang w:val="en-US" w:eastAsia="ko-KR"/>
              </w:rPr>
              <w:t>nd</w:t>
            </w:r>
            <w:r w:rsidRPr="002D3C5E">
              <w:rPr>
                <w:rFonts w:ascii="Arial" w:hAnsi="Arial" w:cs="Arial"/>
                <w:sz w:val="20"/>
                <w:szCs w:val="20"/>
                <w:lang w:val="en-US" w:eastAsia="ko-KR"/>
              </w:rPr>
              <w:t xml:space="preserve"> stage SCI formats are used in groupcast HARQ feedback option 1 and option 2.</w:t>
            </w:r>
          </w:p>
          <w:p w14:paraId="5A7FF1CD" w14:textId="7C87A528" w:rsidR="00437293" w:rsidRPr="002D3C5E" w:rsidRDefault="006D73CB" w:rsidP="006D73CB">
            <w:pPr>
              <w:pStyle w:val="ListParagraph"/>
              <w:numPr>
                <w:ilvl w:val="0"/>
                <w:numId w:val="38"/>
              </w:numPr>
              <w:rPr>
                <w:rFonts w:ascii="Arial" w:hAnsi="Arial" w:cs="Arial"/>
                <w:sz w:val="20"/>
                <w:szCs w:val="20"/>
                <w:lang w:val="en-US" w:eastAsia="ko-KR"/>
              </w:rPr>
            </w:pPr>
            <w:r w:rsidRPr="002D3C5E">
              <w:rPr>
                <w:rFonts w:ascii="Arial" w:hAnsi="Arial" w:cs="Arial"/>
                <w:sz w:val="20"/>
                <w:szCs w:val="20"/>
                <w:lang w:val="en-US" w:eastAsia="ko-KR"/>
              </w:rPr>
              <w:t xml:space="preserve">           </w:t>
            </w:r>
            <w:r w:rsidR="00437293" w:rsidRPr="002D3C5E">
              <w:rPr>
                <w:rFonts w:ascii="Arial" w:hAnsi="Arial" w:cs="Arial"/>
                <w:sz w:val="20"/>
                <w:szCs w:val="20"/>
                <w:lang w:val="en-US" w:eastAsia="ko-KR"/>
              </w:rPr>
              <w:t>1st stage SCI indicates which format is used.</w:t>
            </w:r>
          </w:p>
        </w:tc>
      </w:tr>
    </w:tbl>
    <w:p w14:paraId="38EA5D59" w14:textId="77777777" w:rsidR="00E26F28" w:rsidRPr="002D3C5E" w:rsidRDefault="00E26F28" w:rsidP="00E26F28">
      <w:pPr>
        <w:rPr>
          <w:rFonts w:ascii="Arial" w:hAnsi="Arial" w:cs="Arial"/>
          <w:sz w:val="20"/>
          <w:szCs w:val="20"/>
          <w:lang w:val="en-US" w:eastAsia="ko-KR"/>
        </w:rPr>
      </w:pPr>
    </w:p>
    <w:p w14:paraId="6D99FEBA" w14:textId="4B4CDADF" w:rsidR="00E26F28" w:rsidRPr="002D3C5E" w:rsidRDefault="003F5FA8" w:rsidP="00E26F28">
      <w:pPr>
        <w:rPr>
          <w:rFonts w:ascii="Arial" w:hAnsi="Arial" w:cs="Arial"/>
          <w:sz w:val="20"/>
          <w:szCs w:val="20"/>
          <w:lang w:val="en-US" w:eastAsia="ko-KR"/>
        </w:rPr>
      </w:pPr>
      <w:r w:rsidRPr="002D3C5E">
        <w:rPr>
          <w:rFonts w:ascii="Arial" w:hAnsi="Arial" w:cs="Arial"/>
          <w:sz w:val="20"/>
          <w:szCs w:val="20"/>
          <w:lang w:val="en-US" w:eastAsia="ko-KR"/>
        </w:rPr>
        <w:t xml:space="preserve">We prefer </w:t>
      </w:r>
      <w:r w:rsidR="00EC0E81" w:rsidRPr="002D3C5E">
        <w:rPr>
          <w:rFonts w:ascii="Arial" w:hAnsi="Arial" w:cs="Arial"/>
          <w:sz w:val="20"/>
          <w:szCs w:val="20"/>
          <w:lang w:val="en-US" w:eastAsia="ko-KR"/>
        </w:rPr>
        <w:t xml:space="preserve">Option </w:t>
      </w:r>
      <w:r w:rsidR="00283891" w:rsidRPr="002D3C5E">
        <w:rPr>
          <w:rFonts w:ascii="Arial" w:hAnsi="Arial" w:cs="Arial"/>
          <w:sz w:val="20"/>
          <w:szCs w:val="20"/>
          <w:lang w:val="en-US" w:eastAsia="ko-KR"/>
        </w:rPr>
        <w:t>2 due to large difference in the 2nd stage SCI size</w:t>
      </w:r>
      <w:r w:rsidR="006447C3" w:rsidRPr="002D3C5E">
        <w:rPr>
          <w:rFonts w:ascii="Arial" w:hAnsi="Arial" w:cs="Arial"/>
          <w:sz w:val="20"/>
          <w:szCs w:val="20"/>
          <w:lang w:val="en-US" w:eastAsia="ko-KR"/>
        </w:rPr>
        <w:t xml:space="preserve">s for HARQ feedback option 1 and option 2. This results in exploiting the benefit of </w:t>
      </w:r>
      <w:r w:rsidR="00575950" w:rsidRPr="002D3C5E">
        <w:rPr>
          <w:rFonts w:ascii="Arial" w:hAnsi="Arial" w:cs="Arial"/>
          <w:sz w:val="20"/>
          <w:szCs w:val="20"/>
          <w:lang w:val="en-US" w:eastAsia="ko-KR"/>
        </w:rPr>
        <w:t xml:space="preserve">2 stage SCI.  </w:t>
      </w:r>
    </w:p>
    <w:p w14:paraId="3F669E22" w14:textId="77777777" w:rsidR="00B929ED" w:rsidRPr="002D3C5E" w:rsidRDefault="00B929ED" w:rsidP="00E26F28">
      <w:pPr>
        <w:rPr>
          <w:rFonts w:ascii="Arial" w:hAnsi="Arial" w:cs="Arial"/>
          <w:sz w:val="20"/>
          <w:szCs w:val="20"/>
          <w:lang w:val="en-US" w:eastAsia="ko-KR"/>
        </w:rPr>
      </w:pPr>
    </w:p>
    <w:p w14:paraId="50372832" w14:textId="0DD95B00" w:rsidR="00FA449E" w:rsidRPr="002D3C5E" w:rsidRDefault="00575950" w:rsidP="00FA449E">
      <w:pPr>
        <w:pStyle w:val="Proposal"/>
        <w:rPr>
          <w:rFonts w:ascii="Arial" w:hAnsi="Arial" w:cs="Arial"/>
          <w:sz w:val="20"/>
          <w:szCs w:val="20"/>
          <w:lang w:val="en-US"/>
        </w:rPr>
      </w:pPr>
      <w:bookmarkStart w:id="14" w:name="_Toc32585950"/>
      <w:r w:rsidRPr="002D3C5E">
        <w:rPr>
          <w:rFonts w:ascii="Arial" w:hAnsi="Arial" w:cs="Arial"/>
          <w:sz w:val="20"/>
          <w:szCs w:val="20"/>
          <w:lang w:val="en-US"/>
        </w:rPr>
        <w:lastRenderedPageBreak/>
        <w:t>Different</w:t>
      </w:r>
      <w:r w:rsidR="00FA449E" w:rsidRPr="002D3C5E">
        <w:rPr>
          <w:rFonts w:ascii="Arial" w:hAnsi="Arial" w:cs="Arial"/>
          <w:sz w:val="20"/>
          <w:szCs w:val="20"/>
          <w:lang w:val="en-US"/>
        </w:rPr>
        <w:t xml:space="preserve"> 2</w:t>
      </w:r>
      <w:r w:rsidR="00FA449E" w:rsidRPr="002D3C5E">
        <w:rPr>
          <w:rFonts w:ascii="Arial" w:hAnsi="Arial" w:cs="Arial"/>
          <w:sz w:val="20"/>
          <w:szCs w:val="20"/>
          <w:vertAlign w:val="superscript"/>
          <w:lang w:val="en-US"/>
        </w:rPr>
        <w:t>nd</w:t>
      </w:r>
      <w:r w:rsidR="002D3C5E">
        <w:rPr>
          <w:rFonts w:ascii="Arial" w:hAnsi="Arial" w:cs="Arial"/>
          <w:sz w:val="20"/>
          <w:szCs w:val="20"/>
          <w:lang w:val="en-US"/>
        </w:rPr>
        <w:t>-</w:t>
      </w:r>
      <w:r w:rsidR="00FA449E" w:rsidRPr="002D3C5E">
        <w:rPr>
          <w:rFonts w:ascii="Arial" w:hAnsi="Arial" w:cs="Arial"/>
          <w:sz w:val="20"/>
          <w:szCs w:val="20"/>
          <w:lang w:val="en-US"/>
        </w:rPr>
        <w:t>stage SCI format</w:t>
      </w:r>
      <w:r w:rsidRPr="002D3C5E">
        <w:rPr>
          <w:rFonts w:ascii="Arial" w:hAnsi="Arial" w:cs="Arial"/>
          <w:sz w:val="20"/>
          <w:szCs w:val="20"/>
          <w:lang w:val="en-US"/>
        </w:rPr>
        <w:t>s</w:t>
      </w:r>
      <w:r w:rsidR="00FA449E" w:rsidRPr="002D3C5E">
        <w:rPr>
          <w:rFonts w:ascii="Arial" w:hAnsi="Arial" w:cs="Arial"/>
          <w:sz w:val="20"/>
          <w:szCs w:val="20"/>
          <w:lang w:val="en-US"/>
        </w:rPr>
        <w:t xml:space="preserve"> is used for groupcast HARQ feedback option 1 and option 2</w:t>
      </w:r>
      <w:r w:rsidR="00A83A6F" w:rsidRPr="002D3C5E">
        <w:rPr>
          <w:rFonts w:ascii="Arial" w:hAnsi="Arial" w:cs="Arial"/>
          <w:sz w:val="20"/>
          <w:szCs w:val="20"/>
          <w:lang w:val="en-US"/>
        </w:rPr>
        <w:t xml:space="preserve"> with </w:t>
      </w:r>
      <w:r w:rsidRPr="002D3C5E">
        <w:rPr>
          <w:rFonts w:ascii="Arial" w:hAnsi="Arial" w:cs="Arial"/>
          <w:sz w:val="20"/>
          <w:szCs w:val="20"/>
          <w:lang w:val="en-US"/>
        </w:rPr>
        <w:t>indication</w:t>
      </w:r>
      <w:r w:rsidR="00923173" w:rsidRPr="002D3C5E">
        <w:rPr>
          <w:rFonts w:ascii="Arial" w:hAnsi="Arial" w:cs="Arial"/>
          <w:sz w:val="20"/>
          <w:szCs w:val="20"/>
          <w:lang w:val="en-US"/>
        </w:rPr>
        <w:t xml:space="preserve"> of which format</w:t>
      </w:r>
      <w:r w:rsidRPr="002D3C5E">
        <w:rPr>
          <w:rFonts w:ascii="Arial" w:hAnsi="Arial" w:cs="Arial"/>
          <w:sz w:val="20"/>
          <w:szCs w:val="20"/>
          <w:lang w:val="en-US"/>
        </w:rPr>
        <w:t xml:space="preserve"> in the first stage</w:t>
      </w:r>
      <w:r w:rsidR="00A83A6F" w:rsidRPr="002D3C5E">
        <w:rPr>
          <w:rFonts w:ascii="Arial" w:hAnsi="Arial" w:cs="Arial"/>
          <w:sz w:val="20"/>
          <w:szCs w:val="20"/>
          <w:lang w:val="en-US"/>
        </w:rPr>
        <w:t>.</w:t>
      </w:r>
      <w:bookmarkEnd w:id="14"/>
      <w:r w:rsidR="00A83A6F" w:rsidRPr="002D3C5E">
        <w:rPr>
          <w:rFonts w:ascii="Arial" w:hAnsi="Arial" w:cs="Arial"/>
          <w:sz w:val="20"/>
          <w:szCs w:val="20"/>
          <w:lang w:val="en-US"/>
        </w:rPr>
        <w:t xml:space="preserve"> </w:t>
      </w:r>
    </w:p>
    <w:p w14:paraId="314A7BF0" w14:textId="77777777" w:rsidR="009A5521" w:rsidRPr="001E5B09" w:rsidRDefault="009A5521" w:rsidP="009A5521">
      <w:pPr>
        <w:rPr>
          <w:rFonts w:ascii="Arial" w:hAnsi="Arial" w:cs="Arial"/>
          <w:lang w:val="en-US" w:eastAsia="ko-KR"/>
        </w:rPr>
      </w:pPr>
    </w:p>
    <w:p w14:paraId="0F944DDE" w14:textId="3C775C23" w:rsidR="007F2B4D" w:rsidRDefault="007F2B4D" w:rsidP="002D3C5E">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8</w:t>
      </w:r>
      <w:r>
        <w:rPr>
          <w:rFonts w:eastAsia="Times New Roman" w:cs="Arial"/>
          <w:b w:val="0"/>
          <w:kern w:val="0"/>
          <w:sz w:val="36"/>
          <w:lang w:val="en-GB" w:eastAsia="ja-JP"/>
        </w:rPr>
        <w:tab/>
      </w:r>
      <w:r w:rsidR="00FA2942">
        <w:rPr>
          <w:rFonts w:eastAsia="Times New Roman" w:cs="Arial"/>
          <w:b w:val="0"/>
          <w:kern w:val="0"/>
          <w:sz w:val="36"/>
          <w:lang w:val="en-GB" w:eastAsia="ja-JP"/>
        </w:rPr>
        <w:t>Details on CSI measurement</w:t>
      </w:r>
    </w:p>
    <w:p w14:paraId="56D3EAAF" w14:textId="336A1F92" w:rsidR="00FA2942" w:rsidRDefault="00FA2942" w:rsidP="00FA2942">
      <w:pPr>
        <w:jc w:val="both"/>
        <w:rPr>
          <w:rFonts w:ascii="Arial" w:eastAsia="Arial" w:hAnsi="Arial" w:cs="Arial"/>
          <w:sz w:val="20"/>
          <w:szCs w:val="20"/>
          <w:lang w:val="en-US"/>
        </w:rPr>
      </w:pPr>
      <w:r w:rsidRPr="006462A7">
        <w:rPr>
          <w:rFonts w:ascii="Arial" w:eastAsia="Arial" w:hAnsi="Arial" w:cs="Arial"/>
          <w:sz w:val="20"/>
          <w:szCs w:val="20"/>
          <w:lang w:val="en-US"/>
        </w:rPr>
        <w:t>As agreed</w:t>
      </w:r>
      <w:r>
        <w:rPr>
          <w:rFonts w:ascii="Arial" w:eastAsia="Arial" w:hAnsi="Arial" w:cs="Arial"/>
          <w:sz w:val="20"/>
          <w:szCs w:val="20"/>
          <w:lang w:val="en-US"/>
        </w:rPr>
        <w:t xml:space="preserve"> durign SI/WI</w:t>
      </w:r>
      <w:r w:rsidRPr="006462A7">
        <w:rPr>
          <w:rFonts w:ascii="Arial" w:eastAsia="Arial" w:hAnsi="Arial" w:cs="Arial"/>
          <w:sz w:val="20"/>
          <w:szCs w:val="20"/>
          <w:lang w:val="en-US"/>
        </w:rPr>
        <w:t xml:space="preserve">, non-subband-based RI and CQI reports will be supported for sidelink unicast. In NR Uu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V2X use cases may target high data rate while others target high reliability. On the other hand, single unicast connection established between the transmitter UE and the receiver UE may carry different V2X services (using different SLRB). In addition, different unicast connections can be established (as per SA2 outcome), however the link condition between the UEs is the same. Accordingly, to satisfy the diverse requirements, some services are interested in multi-layer transmissions while other services are interested in single-layer transmissions. However, when the receiver reports CSI parameters, it is typically not aware of the transmitter’s interest, e.g., the transmission requirement. In this case, it is beneficial to report multiple CQI values associated with different RI values respectively, which gives the transmitter the flexibility to select more proper transmission parameters based on its own needs. </w:t>
      </w:r>
      <w:bookmarkStart w:id="15" w:name="_Toc1150514"/>
      <w:bookmarkStart w:id="16" w:name="_Toc5119269"/>
    </w:p>
    <w:p w14:paraId="74C327BF" w14:textId="77777777" w:rsidR="00FA2942" w:rsidRPr="006462A7" w:rsidRDefault="00FA2942" w:rsidP="00FA2942">
      <w:pPr>
        <w:jc w:val="both"/>
        <w:rPr>
          <w:rFonts w:ascii="Arial" w:eastAsia="Arial" w:hAnsi="Arial" w:cs="Arial"/>
          <w:sz w:val="20"/>
          <w:szCs w:val="20"/>
          <w:lang w:val="en-US"/>
        </w:rPr>
      </w:pPr>
    </w:p>
    <w:p w14:paraId="1ADF26E0" w14:textId="77777777" w:rsidR="00FA2942" w:rsidRPr="006462A7" w:rsidRDefault="00FA2942" w:rsidP="00FA2942">
      <w:pPr>
        <w:pStyle w:val="Proposal"/>
        <w:tabs>
          <w:tab w:val="num" w:pos="1304"/>
          <w:tab w:val="num" w:pos="2438"/>
        </w:tabs>
        <w:ind w:left="1304" w:hanging="1304"/>
        <w:rPr>
          <w:rFonts w:ascii="Arial" w:hAnsi="Arial" w:cs="Arial"/>
          <w:sz w:val="20"/>
          <w:szCs w:val="20"/>
          <w:lang w:val="en-US"/>
        </w:rPr>
      </w:pPr>
      <w:bookmarkStart w:id="17" w:name="_Toc21354923"/>
      <w:bookmarkStart w:id="18" w:name="_Toc7704276"/>
      <w:bookmarkStart w:id="19" w:name="_Toc7810449"/>
      <w:bookmarkStart w:id="20" w:name="_Toc24151746"/>
      <w:bookmarkStart w:id="21" w:name="_Toc32585951"/>
      <w:bookmarkEnd w:id="17"/>
      <w:r w:rsidRPr="006462A7">
        <w:rPr>
          <w:rFonts w:ascii="Arial" w:hAnsi="Arial" w:cs="Arial"/>
          <w:sz w:val="20"/>
          <w:szCs w:val="20"/>
          <w:lang w:val="en-US"/>
        </w:rPr>
        <w:t>One sidelink CSI report may include multiple CQIs associated with different RIs respectively.</w:t>
      </w:r>
      <w:bookmarkEnd w:id="15"/>
      <w:bookmarkEnd w:id="16"/>
      <w:bookmarkEnd w:id="18"/>
      <w:bookmarkEnd w:id="19"/>
      <w:bookmarkEnd w:id="20"/>
      <w:bookmarkEnd w:id="21"/>
    </w:p>
    <w:p w14:paraId="7DE3170B" w14:textId="77777777" w:rsidR="00FA2942" w:rsidRDefault="00FA2942" w:rsidP="00FA2942">
      <w:pPr>
        <w:jc w:val="both"/>
        <w:rPr>
          <w:rFonts w:ascii="Arial" w:hAnsi="Arial" w:cs="Arial"/>
          <w:sz w:val="20"/>
          <w:szCs w:val="20"/>
          <w:lang w:val="en-US"/>
        </w:rPr>
      </w:pPr>
      <w:bookmarkStart w:id="22" w:name="_Toc7391395"/>
      <w:r w:rsidRPr="006462A7">
        <w:rPr>
          <w:rFonts w:ascii="Arial" w:hAnsi="Arial" w:cs="Arial"/>
          <w:sz w:val="20"/>
          <w:szCs w:val="20"/>
          <w:lang w:val="en-US"/>
        </w:rPr>
        <w:t>Since it has been agreed to support up to two antenna ports, the rank of a PSSCH transmission can only be either 1 or 2. Hence, 1 bit is enough for RI. Moreover, for one CQI report, within a given CQI table, 4 bits are enough as in NR Uu. In this way, SL CSI report size is 5 bits when reporting one RI and its associated CQI. SL CSI report size is 9 bits when report two CQIs associated with rank-1 and rank-2 respectively.</w:t>
      </w:r>
      <w:bookmarkEnd w:id="22"/>
    </w:p>
    <w:p w14:paraId="7E221391" w14:textId="77777777" w:rsidR="00FA2942" w:rsidRPr="006462A7" w:rsidRDefault="00FA2942" w:rsidP="00FA2942">
      <w:pPr>
        <w:jc w:val="both"/>
        <w:rPr>
          <w:rFonts w:ascii="Arial" w:hAnsi="Arial" w:cs="Arial"/>
          <w:sz w:val="20"/>
          <w:szCs w:val="20"/>
          <w:lang w:val="en-US"/>
        </w:rPr>
      </w:pPr>
    </w:p>
    <w:p w14:paraId="0BF7FFA1" w14:textId="77777777" w:rsidR="00FA2942" w:rsidRPr="006462A7" w:rsidRDefault="00FA2942" w:rsidP="00FA2942">
      <w:pPr>
        <w:pStyle w:val="Proposal"/>
        <w:rPr>
          <w:lang w:val="en-US"/>
        </w:rPr>
      </w:pPr>
      <w:bookmarkStart w:id="23" w:name="_Toc21354870"/>
      <w:bookmarkStart w:id="24" w:name="_Toc7704261"/>
      <w:bookmarkStart w:id="25" w:name="_Toc7810433"/>
      <w:bookmarkStart w:id="26" w:name="_Toc24151753"/>
      <w:bookmarkStart w:id="27" w:name="_Toc32585952"/>
      <w:bookmarkEnd w:id="23"/>
      <w:r w:rsidRPr="006462A7">
        <w:rPr>
          <w:lang w:val="en-US"/>
        </w:rPr>
        <w:t>SL CSI report size is up to 9 bits for NR Rel-16.</w:t>
      </w:r>
      <w:bookmarkEnd w:id="24"/>
      <w:bookmarkEnd w:id="25"/>
      <w:bookmarkEnd w:id="26"/>
      <w:bookmarkEnd w:id="27"/>
    </w:p>
    <w:p w14:paraId="234B9CF4" w14:textId="7D3B416A" w:rsidR="00C01F33" w:rsidRPr="002D3C5E" w:rsidRDefault="004B43EE" w:rsidP="002D3C5E">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cs="Arial"/>
          <w:b w:val="0"/>
          <w:kern w:val="0"/>
          <w:sz w:val="36"/>
          <w:lang w:val="en-GB" w:eastAsia="ja-JP"/>
        </w:rPr>
      </w:pPr>
      <w:r>
        <w:rPr>
          <w:rFonts w:eastAsia="Times New Roman" w:cs="Arial"/>
          <w:b w:val="0"/>
          <w:kern w:val="0"/>
          <w:sz w:val="36"/>
          <w:lang w:val="en-GB" w:eastAsia="ja-JP"/>
        </w:rPr>
        <w:t>9</w:t>
      </w:r>
      <w:r>
        <w:rPr>
          <w:rFonts w:eastAsia="Times New Roman" w:cs="Arial"/>
          <w:b w:val="0"/>
          <w:kern w:val="0"/>
          <w:sz w:val="36"/>
          <w:lang w:val="en-GB" w:eastAsia="ja-JP"/>
        </w:rPr>
        <w:tab/>
      </w:r>
      <w:r w:rsidR="00C01F33" w:rsidRPr="002D3C5E">
        <w:rPr>
          <w:rFonts w:eastAsia="Times New Roman" w:cs="Arial"/>
          <w:b w:val="0"/>
          <w:kern w:val="0"/>
          <w:sz w:val="36"/>
          <w:lang w:val="en-GB" w:eastAsia="ja-JP"/>
        </w:rPr>
        <w:t>Conclusion</w:t>
      </w:r>
    </w:p>
    <w:p w14:paraId="69F5B3BC" w14:textId="77777777" w:rsidR="006E1C82" w:rsidRDefault="006E1C82" w:rsidP="008E065E">
      <w:pPr>
        <w:pStyle w:val="BodyText"/>
        <w:rPr>
          <w:b/>
          <w:lang w:val="en-US"/>
        </w:rPr>
      </w:pPr>
    </w:p>
    <w:p w14:paraId="30F6A381" w14:textId="6723F833" w:rsidR="006E1C82" w:rsidRPr="004B43EE" w:rsidRDefault="008E065E" w:rsidP="006E1C82">
      <w:pPr>
        <w:pStyle w:val="BodyText"/>
        <w:rPr>
          <w:rFonts w:ascii="Arial" w:hAnsi="Arial" w:cs="Arial"/>
          <w:sz w:val="20"/>
          <w:szCs w:val="20"/>
          <w:lang w:val="en-US"/>
        </w:rPr>
      </w:pPr>
      <w:r w:rsidRPr="004B43EE">
        <w:rPr>
          <w:rFonts w:ascii="Arial" w:hAnsi="Arial" w:cs="Arial"/>
          <w:sz w:val="20"/>
          <w:szCs w:val="20"/>
          <w:lang w:val="en-US"/>
        </w:rPr>
        <w:t xml:space="preserve">Based on the discussion in </w:t>
      </w:r>
      <w:r w:rsidR="007729A2" w:rsidRPr="004B43EE">
        <w:rPr>
          <w:rFonts w:ascii="Arial" w:hAnsi="Arial" w:cs="Arial"/>
          <w:sz w:val="20"/>
          <w:szCs w:val="20"/>
          <w:lang w:val="en-US"/>
        </w:rPr>
        <w:t xml:space="preserve">the previous </w:t>
      </w:r>
      <w:r w:rsidRPr="004B43EE">
        <w:rPr>
          <w:rFonts w:ascii="Arial" w:hAnsi="Arial" w:cs="Arial"/>
          <w:sz w:val="20"/>
          <w:szCs w:val="20"/>
          <w:lang w:val="en-US"/>
        </w:rPr>
        <w:t>section</w:t>
      </w:r>
      <w:r w:rsidR="007729A2" w:rsidRPr="004B43EE">
        <w:rPr>
          <w:rFonts w:ascii="Arial" w:hAnsi="Arial" w:cs="Arial"/>
          <w:sz w:val="20"/>
          <w:szCs w:val="20"/>
          <w:lang w:val="en-US"/>
        </w:rPr>
        <w:t>s</w:t>
      </w:r>
      <w:r w:rsidRPr="004B43EE">
        <w:rPr>
          <w:rFonts w:ascii="Arial" w:hAnsi="Arial" w:cs="Arial"/>
          <w:sz w:val="20"/>
          <w:szCs w:val="20"/>
          <w:lang w:val="en-US"/>
        </w:rPr>
        <w:t xml:space="preserve"> we propose the following:</w:t>
      </w:r>
    </w:p>
    <w:p w14:paraId="71F40603" w14:textId="77777777" w:rsidR="00C176F1" w:rsidRDefault="006E1C82">
      <w:pPr>
        <w:pStyle w:val="TableofFigures"/>
        <w:tabs>
          <w:tab w:val="right" w:leader="dot" w:pos="9629"/>
        </w:tabs>
        <w:rPr>
          <w:rFonts w:eastAsiaTheme="minorEastAsia"/>
          <w:b w:val="0"/>
          <w:noProof/>
          <w:lang w:eastAsia="sv-SE"/>
        </w:rPr>
      </w:pPr>
      <w:r w:rsidRPr="004B43EE">
        <w:rPr>
          <w:lang w:val="en-US"/>
        </w:rPr>
        <w:fldChar w:fldCharType="begin"/>
      </w:r>
      <w:r w:rsidRPr="001E5B09">
        <w:rPr>
          <w:rFonts w:ascii="Arial" w:hAnsi="Arial" w:cs="Arial"/>
          <w:b w:val="0"/>
          <w:bCs/>
          <w:lang w:val="en-US"/>
        </w:rPr>
        <w:instrText xml:space="preserve"> TOC \n \h \z \t "Proposal" \c </w:instrText>
      </w:r>
      <w:r w:rsidRPr="004B43EE">
        <w:rPr>
          <w:lang w:val="en-US"/>
        </w:rPr>
        <w:fldChar w:fldCharType="separate"/>
      </w:r>
      <w:hyperlink w:anchor="_Toc32585942" w:history="1">
        <w:r w:rsidR="00C176F1" w:rsidRPr="00A82874">
          <w:rPr>
            <w:rStyle w:val="Hyperlink"/>
            <w:rFonts w:ascii="Arial" w:hAnsi="Arial" w:cs="Arial"/>
            <w:noProof/>
            <w:lang w:val="en-US"/>
          </w:rPr>
          <w:t>Proposal 1</w:t>
        </w:r>
        <w:r w:rsidR="00C176F1">
          <w:rPr>
            <w:rFonts w:eastAsiaTheme="minorEastAsia"/>
            <w:b w:val="0"/>
            <w:noProof/>
            <w:lang w:eastAsia="sv-SE"/>
          </w:rPr>
          <w:tab/>
        </w:r>
        <w:r w:rsidR="00C176F1" w:rsidRPr="00A82874">
          <w:rPr>
            <w:rStyle w:val="Hyperlink"/>
            <w:rFonts w:ascii="Arial" w:hAnsi="Arial" w:cs="Arial"/>
            <w:noProof/>
            <w:lang w:val="en-US"/>
          </w:rPr>
          <w:t>Adopt option 1 for PSFCH candidate resource set mapping i.e. the candidate PSFCH resource is the set of PRBs associated with the starting subchannel and slot used for the PSSCH.</w:t>
        </w:r>
      </w:hyperlink>
    </w:p>
    <w:p w14:paraId="3997A783" w14:textId="77777777" w:rsidR="00C176F1" w:rsidRDefault="008B49BA">
      <w:pPr>
        <w:pStyle w:val="TableofFigures"/>
        <w:tabs>
          <w:tab w:val="right" w:leader="dot" w:pos="9629"/>
        </w:tabs>
        <w:rPr>
          <w:rFonts w:eastAsiaTheme="minorEastAsia"/>
          <w:b w:val="0"/>
          <w:noProof/>
          <w:lang w:eastAsia="sv-SE"/>
        </w:rPr>
      </w:pPr>
      <w:hyperlink w:anchor="_Toc32585943" w:history="1">
        <w:r w:rsidR="00C176F1" w:rsidRPr="00A82874">
          <w:rPr>
            <w:rStyle w:val="Hyperlink"/>
            <w:rFonts w:ascii="Arial" w:hAnsi="Arial" w:cs="Arial"/>
            <w:noProof/>
            <w:lang w:val="en-US"/>
          </w:rPr>
          <w:t>Proposal 2</w:t>
        </w:r>
        <w:r w:rsidR="00C176F1">
          <w:rPr>
            <w:rFonts w:eastAsiaTheme="minorEastAsia"/>
            <w:b w:val="0"/>
            <w:noProof/>
            <w:lang w:eastAsia="sv-SE"/>
          </w:rPr>
          <w:tab/>
        </w:r>
        <w:r w:rsidR="00C176F1" w:rsidRPr="00A82874">
          <w:rPr>
            <w:rStyle w:val="Hyperlink"/>
            <w:rFonts w:ascii="Arial" w:hAnsi="Arial" w:cs="Arial"/>
            <w:noProof/>
            <w:lang w:val="en-US"/>
          </w:rPr>
          <w:t>Higher layers restrict the use of groupcast HARQ feedback option 2 if X &gt; Z*Y. Details up to RAN2.</w:t>
        </w:r>
      </w:hyperlink>
    </w:p>
    <w:p w14:paraId="0A022156" w14:textId="77777777" w:rsidR="00C176F1" w:rsidRDefault="008B49BA">
      <w:pPr>
        <w:pStyle w:val="TableofFigures"/>
        <w:tabs>
          <w:tab w:val="right" w:leader="dot" w:pos="9629"/>
        </w:tabs>
        <w:rPr>
          <w:rFonts w:eastAsiaTheme="minorEastAsia"/>
          <w:b w:val="0"/>
          <w:noProof/>
          <w:lang w:eastAsia="sv-SE"/>
        </w:rPr>
      </w:pPr>
      <w:hyperlink w:anchor="_Toc32585944" w:history="1">
        <w:r w:rsidR="00C176F1" w:rsidRPr="00A82874">
          <w:rPr>
            <w:rStyle w:val="Hyperlink"/>
            <w:rFonts w:ascii="Arial" w:hAnsi="Arial" w:cs="Arial"/>
            <w:noProof/>
            <w:lang w:val="en-US"/>
          </w:rPr>
          <w:t>Proposal 3</w:t>
        </w:r>
        <w:r w:rsidR="00C176F1">
          <w:rPr>
            <w:rFonts w:eastAsiaTheme="minorEastAsia"/>
            <w:b w:val="0"/>
            <w:noProof/>
            <w:lang w:eastAsia="sv-SE"/>
          </w:rPr>
          <w:tab/>
        </w:r>
        <w:r w:rsidR="00C176F1" w:rsidRPr="00A82874">
          <w:rPr>
            <w:rStyle w:val="Hyperlink"/>
            <w:rFonts w:ascii="Arial" w:hAnsi="Arial" w:cs="Arial"/>
            <w:noProof/>
            <w:kern w:val="2"/>
            <w:lang w:val="en-US" w:eastAsia="ko-KR"/>
          </w:rPr>
          <w:t>Support using a parameter of PSCCH in determining the corresponding PSFCH resource,</w:t>
        </w:r>
        <w:r w:rsidR="00C176F1" w:rsidRPr="00A82874">
          <w:rPr>
            <w:rStyle w:val="Hyperlink"/>
            <w:rFonts w:ascii="Arial" w:hAnsi="Arial" w:cs="Arial"/>
            <w:noProof/>
            <w:lang w:val="en-US"/>
          </w:rPr>
          <w:t xml:space="preserve"> e.g., PSFCH resource is determined by </w:t>
        </w:r>
        <w:r w:rsidR="00C176F1" w:rsidRPr="00A82874">
          <w:rPr>
            <w:rStyle w:val="Hyperlink"/>
            <w:rFonts w:ascii="Arial" w:hAnsi="Arial" w:cs="Arial"/>
            <w:noProof/>
            <w:kern w:val="2"/>
            <w:lang w:val="en-US" w:eastAsia="ko-KR"/>
          </w:rPr>
          <w:t>((K+M+C) mod (Z*Y)) where C is a parameter of the PSCCH.</w:t>
        </w:r>
      </w:hyperlink>
    </w:p>
    <w:p w14:paraId="0EC5A46E" w14:textId="77777777" w:rsidR="00C176F1" w:rsidRDefault="008B49BA">
      <w:pPr>
        <w:pStyle w:val="TableofFigures"/>
        <w:tabs>
          <w:tab w:val="right" w:leader="dot" w:pos="9629"/>
        </w:tabs>
        <w:rPr>
          <w:rFonts w:eastAsiaTheme="minorEastAsia"/>
          <w:b w:val="0"/>
          <w:noProof/>
          <w:lang w:eastAsia="sv-SE"/>
        </w:rPr>
      </w:pPr>
      <w:hyperlink w:anchor="_Toc32585945" w:history="1">
        <w:r w:rsidR="00C176F1" w:rsidRPr="00A82874">
          <w:rPr>
            <w:rStyle w:val="Hyperlink"/>
            <w:rFonts w:ascii="Arial" w:hAnsi="Arial" w:cs="Arial"/>
            <w:noProof/>
            <w:lang w:val="en-US"/>
          </w:rPr>
          <w:t>Proposal 4</w:t>
        </w:r>
        <w:r w:rsidR="00C176F1">
          <w:rPr>
            <w:rFonts w:eastAsiaTheme="minorEastAsia"/>
            <w:b w:val="0"/>
            <w:noProof/>
            <w:lang w:eastAsia="sv-SE"/>
          </w:rPr>
          <w:tab/>
        </w:r>
        <w:r w:rsidR="00C176F1" w:rsidRPr="00A82874">
          <w:rPr>
            <w:rStyle w:val="Hyperlink"/>
            <w:rFonts w:ascii="Arial" w:hAnsi="Arial" w:cs="Arial"/>
            <w:noProof/>
            <w:lang w:val="en-US"/>
          </w:rPr>
          <w:t>For TX-RX distance-based HARQ feedback for groupcast Option 1, the TX-RX distance is calculated as the distance between the centers of the zones that the TX and the RX belong to.</w:t>
        </w:r>
      </w:hyperlink>
    </w:p>
    <w:p w14:paraId="4F41CEAD" w14:textId="77777777" w:rsidR="00C176F1" w:rsidRDefault="008B49BA">
      <w:pPr>
        <w:pStyle w:val="TableofFigures"/>
        <w:tabs>
          <w:tab w:val="right" w:leader="dot" w:pos="9629"/>
        </w:tabs>
        <w:rPr>
          <w:rFonts w:eastAsiaTheme="minorEastAsia"/>
          <w:b w:val="0"/>
          <w:noProof/>
          <w:lang w:eastAsia="sv-SE"/>
        </w:rPr>
      </w:pPr>
      <w:hyperlink w:anchor="_Toc32585946" w:history="1">
        <w:r w:rsidR="00C176F1" w:rsidRPr="00A82874">
          <w:rPr>
            <w:rStyle w:val="Hyperlink"/>
            <w:rFonts w:ascii="Arial" w:hAnsi="Arial" w:cs="Arial"/>
            <w:noProof/>
            <w:lang w:val="en-US"/>
          </w:rPr>
          <w:t>Proposal 5</w:t>
        </w:r>
        <w:r w:rsidR="00C176F1">
          <w:rPr>
            <w:rFonts w:eastAsiaTheme="minorEastAsia"/>
            <w:b w:val="0"/>
            <w:noProof/>
            <w:lang w:eastAsia="sv-SE"/>
          </w:rPr>
          <w:tab/>
        </w:r>
        <w:r w:rsidR="00C176F1" w:rsidRPr="00A82874">
          <w:rPr>
            <w:rStyle w:val="Hyperlink"/>
            <w:rFonts w:ascii="Arial" w:hAnsi="Arial" w:cs="Arial"/>
            <w:noProof/>
            <w:lang w:val="en-US"/>
          </w:rPr>
          <w:t>The number of bits for signaling zone ID depends on the zone configuration and it is up to RAN2.</w:t>
        </w:r>
      </w:hyperlink>
    </w:p>
    <w:p w14:paraId="2AA29DF6" w14:textId="77777777" w:rsidR="00C176F1" w:rsidRDefault="008B49BA">
      <w:pPr>
        <w:pStyle w:val="TableofFigures"/>
        <w:tabs>
          <w:tab w:val="right" w:leader="dot" w:pos="9629"/>
        </w:tabs>
        <w:rPr>
          <w:rFonts w:eastAsiaTheme="minorEastAsia"/>
          <w:b w:val="0"/>
          <w:noProof/>
          <w:lang w:eastAsia="sv-SE"/>
        </w:rPr>
      </w:pPr>
      <w:hyperlink w:anchor="_Toc32585947" w:history="1">
        <w:r w:rsidR="00C176F1" w:rsidRPr="00A82874">
          <w:rPr>
            <w:rStyle w:val="Hyperlink"/>
            <w:rFonts w:ascii="Arial" w:hAnsi="Arial" w:cs="Arial"/>
            <w:noProof/>
            <w:lang w:val="en-US"/>
          </w:rPr>
          <w:t>Proposal 6</w:t>
        </w:r>
        <w:r w:rsidR="00C176F1">
          <w:rPr>
            <w:rFonts w:eastAsiaTheme="minorEastAsia"/>
            <w:b w:val="0"/>
            <w:noProof/>
            <w:lang w:eastAsia="sv-SE"/>
          </w:rPr>
          <w:tab/>
        </w:r>
        <w:r w:rsidR="00C176F1" w:rsidRPr="00A82874">
          <w:rPr>
            <w:rStyle w:val="Hyperlink"/>
            <w:rFonts w:ascii="Arial" w:hAnsi="Arial" w:cs="Arial"/>
            <w:noProof/>
            <w:lang w:val="en-US"/>
          </w:rPr>
          <w:t>Power boosting for PSCCH is not supported.</w:t>
        </w:r>
      </w:hyperlink>
    </w:p>
    <w:p w14:paraId="3B92BB69" w14:textId="77777777" w:rsidR="00C176F1" w:rsidRDefault="008B49BA">
      <w:pPr>
        <w:pStyle w:val="TableofFigures"/>
        <w:tabs>
          <w:tab w:val="right" w:leader="dot" w:pos="9629"/>
        </w:tabs>
        <w:rPr>
          <w:rFonts w:eastAsiaTheme="minorEastAsia"/>
          <w:b w:val="0"/>
          <w:noProof/>
          <w:lang w:eastAsia="sv-SE"/>
        </w:rPr>
      </w:pPr>
      <w:hyperlink w:anchor="_Toc32585948" w:history="1">
        <w:r w:rsidR="00C176F1" w:rsidRPr="00A82874">
          <w:rPr>
            <w:rStyle w:val="Hyperlink"/>
            <w:rFonts w:ascii="Arial" w:hAnsi="Arial" w:cs="Arial"/>
            <w:noProof/>
            <w:lang w:val="en-US"/>
          </w:rPr>
          <w:t>Proposal 7</w:t>
        </w:r>
        <w:r w:rsidR="00C176F1">
          <w:rPr>
            <w:rFonts w:eastAsiaTheme="minorEastAsia"/>
            <w:b w:val="0"/>
            <w:noProof/>
            <w:lang w:eastAsia="sv-SE"/>
          </w:rPr>
          <w:tab/>
        </w:r>
        <w:r w:rsidR="00C176F1" w:rsidRPr="00A82874">
          <w:rPr>
            <w:rStyle w:val="Hyperlink"/>
            <w:rFonts w:ascii="Arial" w:hAnsi="Arial" w:cs="Arial"/>
            <w:noProof/>
            <w:lang w:val="en-US"/>
          </w:rPr>
          <w:t>In case of changes in the power of the RS used for RSRP measurement, the Tx UE triggers a new request for RSRP report. Details of signaling up to RAN2.</w:t>
        </w:r>
      </w:hyperlink>
    </w:p>
    <w:p w14:paraId="072C8B35" w14:textId="77777777" w:rsidR="00C176F1" w:rsidRDefault="008B49BA">
      <w:pPr>
        <w:pStyle w:val="TableofFigures"/>
        <w:tabs>
          <w:tab w:val="right" w:leader="dot" w:pos="9629"/>
        </w:tabs>
        <w:rPr>
          <w:rFonts w:eastAsiaTheme="minorEastAsia"/>
          <w:b w:val="0"/>
          <w:noProof/>
          <w:lang w:eastAsia="sv-SE"/>
        </w:rPr>
      </w:pPr>
      <w:hyperlink w:anchor="_Toc32585949" w:history="1">
        <w:r w:rsidR="00C176F1" w:rsidRPr="00A82874">
          <w:rPr>
            <w:rStyle w:val="Hyperlink"/>
            <w:rFonts w:ascii="Arial" w:hAnsi="Arial" w:cs="Arial"/>
            <w:noProof/>
          </w:rPr>
          <w:t>Proposal 8</w:t>
        </w:r>
        <w:r w:rsidR="00C176F1">
          <w:rPr>
            <w:rFonts w:eastAsiaTheme="minorEastAsia"/>
            <w:b w:val="0"/>
            <w:noProof/>
            <w:lang w:eastAsia="sv-SE"/>
          </w:rPr>
          <w:tab/>
        </w:r>
        <w:r w:rsidR="00C176F1" w:rsidRPr="00A82874">
          <w:rPr>
            <w:rStyle w:val="Hyperlink"/>
            <w:rFonts w:ascii="Arial" w:hAnsi="Arial" w:cs="Arial"/>
            <w:noProof/>
            <w:lang w:val="en-US"/>
          </w:rPr>
          <w:t xml:space="preserve">The LTE procedures and signaling are reused for defining the relative priorities of SL and non-URLLC UL transmissions. </w:t>
        </w:r>
        <w:r w:rsidR="00C176F1" w:rsidRPr="00A82874">
          <w:rPr>
            <w:rStyle w:val="Hyperlink"/>
            <w:rFonts w:ascii="Arial" w:hAnsi="Arial" w:cs="Arial"/>
            <w:noProof/>
          </w:rPr>
          <w:t>URLLC UL traffic is always prioritized over SL.</w:t>
        </w:r>
      </w:hyperlink>
    </w:p>
    <w:p w14:paraId="52E51E7C" w14:textId="77777777" w:rsidR="00C176F1" w:rsidRDefault="008B49BA">
      <w:pPr>
        <w:pStyle w:val="TableofFigures"/>
        <w:tabs>
          <w:tab w:val="right" w:leader="dot" w:pos="9629"/>
        </w:tabs>
        <w:rPr>
          <w:rFonts w:eastAsiaTheme="minorEastAsia"/>
          <w:b w:val="0"/>
          <w:noProof/>
          <w:lang w:eastAsia="sv-SE"/>
        </w:rPr>
      </w:pPr>
      <w:hyperlink w:anchor="_Toc32585950" w:history="1">
        <w:r w:rsidR="00C176F1" w:rsidRPr="00A82874">
          <w:rPr>
            <w:rStyle w:val="Hyperlink"/>
            <w:rFonts w:ascii="Arial" w:hAnsi="Arial" w:cs="Arial"/>
            <w:noProof/>
            <w:lang w:val="en-US"/>
          </w:rPr>
          <w:t>Proposal 9</w:t>
        </w:r>
        <w:r w:rsidR="00C176F1">
          <w:rPr>
            <w:rFonts w:eastAsiaTheme="minorEastAsia"/>
            <w:b w:val="0"/>
            <w:noProof/>
            <w:lang w:eastAsia="sv-SE"/>
          </w:rPr>
          <w:tab/>
        </w:r>
        <w:r w:rsidR="00C176F1" w:rsidRPr="00A82874">
          <w:rPr>
            <w:rStyle w:val="Hyperlink"/>
            <w:rFonts w:ascii="Arial" w:hAnsi="Arial" w:cs="Arial"/>
            <w:noProof/>
            <w:lang w:val="en-US"/>
          </w:rPr>
          <w:t>Different 2</w:t>
        </w:r>
        <w:r w:rsidR="00C176F1" w:rsidRPr="00A82874">
          <w:rPr>
            <w:rStyle w:val="Hyperlink"/>
            <w:rFonts w:ascii="Arial" w:hAnsi="Arial" w:cs="Arial"/>
            <w:noProof/>
            <w:vertAlign w:val="superscript"/>
            <w:lang w:val="en-US"/>
          </w:rPr>
          <w:t>nd</w:t>
        </w:r>
        <w:r w:rsidR="00C176F1" w:rsidRPr="00A82874">
          <w:rPr>
            <w:rStyle w:val="Hyperlink"/>
            <w:rFonts w:ascii="Arial" w:hAnsi="Arial" w:cs="Arial"/>
            <w:noProof/>
            <w:lang w:val="en-US"/>
          </w:rPr>
          <w:t>-stage SCI formats is used for groupcast HARQ feedback option 1 and option 2 with indication of which format in the first stage.</w:t>
        </w:r>
      </w:hyperlink>
    </w:p>
    <w:p w14:paraId="3ACF57A9" w14:textId="77777777" w:rsidR="00C176F1" w:rsidRDefault="008B49BA">
      <w:pPr>
        <w:pStyle w:val="TableofFigures"/>
        <w:tabs>
          <w:tab w:val="right" w:leader="dot" w:pos="9629"/>
        </w:tabs>
        <w:rPr>
          <w:rFonts w:eastAsiaTheme="minorEastAsia"/>
          <w:b w:val="0"/>
          <w:noProof/>
          <w:lang w:eastAsia="sv-SE"/>
        </w:rPr>
      </w:pPr>
      <w:hyperlink w:anchor="_Toc32585951" w:history="1">
        <w:r w:rsidR="00C176F1" w:rsidRPr="00A82874">
          <w:rPr>
            <w:rStyle w:val="Hyperlink"/>
            <w:rFonts w:ascii="Arial" w:hAnsi="Arial" w:cs="Arial"/>
            <w:noProof/>
            <w:lang w:val="en-US"/>
          </w:rPr>
          <w:t>Proposal 10</w:t>
        </w:r>
        <w:r w:rsidR="00C176F1">
          <w:rPr>
            <w:rFonts w:eastAsiaTheme="minorEastAsia"/>
            <w:b w:val="0"/>
            <w:noProof/>
            <w:lang w:eastAsia="sv-SE"/>
          </w:rPr>
          <w:tab/>
        </w:r>
        <w:r w:rsidR="00C176F1" w:rsidRPr="00A82874">
          <w:rPr>
            <w:rStyle w:val="Hyperlink"/>
            <w:rFonts w:ascii="Arial" w:hAnsi="Arial" w:cs="Arial"/>
            <w:noProof/>
            <w:lang w:val="en-US"/>
          </w:rPr>
          <w:t>One sidelink CSI report may include multiple CQIs associated with different RIs respectively.</w:t>
        </w:r>
      </w:hyperlink>
    </w:p>
    <w:p w14:paraId="3F62B55A" w14:textId="77777777" w:rsidR="00C176F1" w:rsidRDefault="008B49BA">
      <w:pPr>
        <w:pStyle w:val="TableofFigures"/>
        <w:tabs>
          <w:tab w:val="right" w:leader="dot" w:pos="9629"/>
        </w:tabs>
        <w:rPr>
          <w:rFonts w:eastAsiaTheme="minorEastAsia"/>
          <w:b w:val="0"/>
          <w:noProof/>
          <w:lang w:eastAsia="sv-SE"/>
        </w:rPr>
      </w:pPr>
      <w:hyperlink w:anchor="_Toc32585952" w:history="1">
        <w:r w:rsidR="00C176F1" w:rsidRPr="00A82874">
          <w:rPr>
            <w:rStyle w:val="Hyperlink"/>
            <w:noProof/>
            <w:lang w:val="en-US"/>
          </w:rPr>
          <w:t>Proposal 11</w:t>
        </w:r>
        <w:r w:rsidR="00C176F1">
          <w:rPr>
            <w:rFonts w:eastAsiaTheme="minorEastAsia"/>
            <w:b w:val="0"/>
            <w:noProof/>
            <w:lang w:eastAsia="sv-SE"/>
          </w:rPr>
          <w:tab/>
        </w:r>
        <w:r w:rsidR="00C176F1" w:rsidRPr="00A82874">
          <w:rPr>
            <w:rStyle w:val="Hyperlink"/>
            <w:noProof/>
            <w:lang w:val="en-US"/>
          </w:rPr>
          <w:t>SL CSI report size is up to 9 bits for NR Rel-16.</w:t>
        </w:r>
      </w:hyperlink>
    </w:p>
    <w:p w14:paraId="7B007031" w14:textId="0661D34E" w:rsidR="00C01F33" w:rsidRPr="001E5B09" w:rsidRDefault="006E1C82" w:rsidP="004B43EE">
      <w:pPr>
        <w:pStyle w:val="TableofFigures"/>
        <w:tabs>
          <w:tab w:val="right" w:leader="dot" w:pos="9629"/>
        </w:tabs>
        <w:rPr>
          <w:rFonts w:ascii="Arial" w:hAnsi="Arial" w:cs="Arial"/>
        </w:rPr>
      </w:pPr>
      <w:r w:rsidRPr="004B43EE">
        <w:rPr>
          <w:lang w:val="en-US"/>
        </w:rPr>
        <w:fldChar w:fldCharType="end"/>
      </w:r>
      <w:r w:rsidRPr="001E5B09">
        <w:rPr>
          <w:rFonts w:ascii="Arial" w:hAnsi="Arial" w:cs="Arial"/>
        </w:rPr>
        <w:t xml:space="preserve"> </w:t>
      </w:r>
      <w:bookmarkStart w:id="28" w:name="_In-sequence_SDU_delivery"/>
      <w:bookmarkEnd w:id="28"/>
    </w:p>
    <w:p w14:paraId="5ADD0A79" w14:textId="77777777" w:rsidR="00F507D1" w:rsidRPr="00125968" w:rsidRDefault="00F507D1" w:rsidP="00125968">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125968">
        <w:rPr>
          <w:rFonts w:eastAsia="Times New Roman"/>
          <w:b w:val="0"/>
          <w:kern w:val="0"/>
          <w:sz w:val="36"/>
          <w:lang w:val="en-GB" w:eastAsia="ja-JP"/>
        </w:rPr>
        <w:t>References</w:t>
      </w:r>
    </w:p>
    <w:p w14:paraId="6CE7BBC4" w14:textId="53C7F96F" w:rsidR="005F3025" w:rsidRPr="001E5B09" w:rsidRDefault="009D1C8C" w:rsidP="00311702">
      <w:pPr>
        <w:pStyle w:val="Reference"/>
        <w:rPr>
          <w:rFonts w:ascii="Arial" w:hAnsi="Arial" w:cs="Arial"/>
          <w:lang w:val="en-US"/>
        </w:rPr>
      </w:pPr>
      <w:bookmarkStart w:id="29" w:name="_Ref174151459"/>
      <w:bookmarkStart w:id="30" w:name="_Ref189809556"/>
      <w:r>
        <w:rPr>
          <w:rFonts w:ascii="Arial" w:hAnsi="Arial" w:cs="Arial"/>
          <w:lang w:val="en-US"/>
        </w:rPr>
        <w:t>R1-2001007, "Physical layer structure for NR sidelink", RAN1-100e</w:t>
      </w:r>
      <w:r w:rsidR="002E461E">
        <w:rPr>
          <w:rFonts w:ascii="Arial" w:hAnsi="Arial" w:cs="Arial"/>
          <w:lang w:val="en-US"/>
        </w:rPr>
        <w:t xml:space="preserve">, Feb. 2020. </w:t>
      </w:r>
    </w:p>
    <w:bookmarkEnd w:id="29"/>
    <w:bookmarkEnd w:id="30"/>
    <w:p w14:paraId="5C688276" w14:textId="77777777" w:rsidR="003A7EF3" w:rsidRPr="001E5B09" w:rsidRDefault="003A7EF3" w:rsidP="00CE0424">
      <w:pPr>
        <w:pStyle w:val="BodyText"/>
        <w:rPr>
          <w:rFonts w:ascii="Arial" w:hAnsi="Arial" w:cs="Arial"/>
          <w:lang w:val="en-US"/>
        </w:rPr>
      </w:pPr>
    </w:p>
    <w:sectPr w:rsidR="003A7EF3" w:rsidRPr="001E5B0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632B8" w14:textId="77777777" w:rsidR="008B49BA" w:rsidRDefault="008B49BA">
      <w:r>
        <w:separator/>
      </w:r>
    </w:p>
  </w:endnote>
  <w:endnote w:type="continuationSeparator" w:id="0">
    <w:p w14:paraId="4B68E258" w14:textId="77777777" w:rsidR="008B49BA" w:rsidRDefault="008B49BA">
      <w:r>
        <w:continuationSeparator/>
      </w:r>
    </w:p>
  </w:endnote>
  <w:endnote w:type="continuationNotice" w:id="1">
    <w:p w14:paraId="1226699E" w14:textId="77777777" w:rsidR="008B49BA" w:rsidRDefault="008B4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09691" w14:textId="77777777" w:rsidR="008B49BA" w:rsidRDefault="008B49BA">
      <w:r>
        <w:separator/>
      </w:r>
    </w:p>
  </w:footnote>
  <w:footnote w:type="continuationSeparator" w:id="0">
    <w:p w14:paraId="666F09A5" w14:textId="77777777" w:rsidR="008B49BA" w:rsidRDefault="008B49BA">
      <w:r>
        <w:continuationSeparator/>
      </w:r>
    </w:p>
  </w:footnote>
  <w:footnote w:type="continuationNotice" w:id="1">
    <w:p w14:paraId="2CBD9C91" w14:textId="77777777" w:rsidR="008B49BA" w:rsidRDefault="008B4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DBF7A13"/>
    <w:multiLevelType w:val="hybridMultilevel"/>
    <w:tmpl w:val="EF229C2E"/>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980091C"/>
    <w:multiLevelType w:val="hybridMultilevel"/>
    <w:tmpl w:val="EFE82740"/>
    <w:lvl w:ilvl="0" w:tplc="0FE2D2BC">
      <w:start w:val="7"/>
      <w:numFmt w:val="bullet"/>
      <w:lvlText w:val="-"/>
      <w:lvlJc w:val="left"/>
      <w:pPr>
        <w:ind w:left="2061" w:hanging="360"/>
      </w:pPr>
      <w:rPr>
        <w:rFonts w:ascii="Calibri" w:eastAsiaTheme="minorHAnsi" w:hAnsi="Calibri" w:cs="Calibri"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1596"/>
    <w:multiLevelType w:val="hybridMultilevel"/>
    <w:tmpl w:val="AE28A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25109E"/>
    <w:multiLevelType w:val="hybridMultilevel"/>
    <w:tmpl w:val="4F328A98"/>
    <w:lvl w:ilvl="0" w:tplc="FC026D5E">
      <w:numFmt w:val="bullet"/>
      <w:lvlText w:val="-"/>
      <w:lvlJc w:val="left"/>
      <w:pPr>
        <w:ind w:left="2061" w:hanging="360"/>
      </w:pPr>
      <w:rPr>
        <w:rFonts w:ascii="Arial" w:eastAsiaTheme="minorHAnsi" w:hAnsi="Arial" w:cs="Arial" w:hint="default"/>
        <w:sz w:val="20"/>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5E9C3E14"/>
    <w:multiLevelType w:val="hybridMultilevel"/>
    <w:tmpl w:val="A35CA14C"/>
    <w:lvl w:ilvl="0" w:tplc="598E1456">
      <w:start w:val="1"/>
      <w:numFmt w:val="bullet"/>
      <w:lvlText w:val="–"/>
      <w:lvlJc w:val="left"/>
      <w:pPr>
        <w:ind w:left="1973" w:hanging="360"/>
      </w:pPr>
      <w:rPr>
        <w:rFonts w:ascii="Malgun Gothic" w:eastAsia="Malgun Gothic" w:hAnsi="Malgun Gothic" w:hint="eastAsia"/>
      </w:rPr>
    </w:lvl>
    <w:lvl w:ilvl="1" w:tplc="08090003" w:tentative="1">
      <w:start w:val="1"/>
      <w:numFmt w:val="bullet"/>
      <w:lvlText w:val="o"/>
      <w:lvlJc w:val="left"/>
      <w:pPr>
        <w:ind w:left="2693" w:hanging="360"/>
      </w:pPr>
      <w:rPr>
        <w:rFonts w:ascii="Courier New" w:hAnsi="Courier New" w:cs="Courier New" w:hint="default"/>
      </w:rPr>
    </w:lvl>
    <w:lvl w:ilvl="2" w:tplc="08090005" w:tentative="1">
      <w:start w:val="1"/>
      <w:numFmt w:val="bullet"/>
      <w:lvlText w:val=""/>
      <w:lvlJc w:val="left"/>
      <w:pPr>
        <w:ind w:left="3413" w:hanging="360"/>
      </w:pPr>
      <w:rPr>
        <w:rFonts w:ascii="Wingdings" w:hAnsi="Wingdings" w:hint="default"/>
      </w:rPr>
    </w:lvl>
    <w:lvl w:ilvl="3" w:tplc="08090001" w:tentative="1">
      <w:start w:val="1"/>
      <w:numFmt w:val="bullet"/>
      <w:lvlText w:val=""/>
      <w:lvlJc w:val="left"/>
      <w:pPr>
        <w:ind w:left="4133" w:hanging="360"/>
      </w:pPr>
      <w:rPr>
        <w:rFonts w:ascii="Symbol" w:hAnsi="Symbol" w:hint="default"/>
      </w:rPr>
    </w:lvl>
    <w:lvl w:ilvl="4" w:tplc="08090003" w:tentative="1">
      <w:start w:val="1"/>
      <w:numFmt w:val="bullet"/>
      <w:lvlText w:val="o"/>
      <w:lvlJc w:val="left"/>
      <w:pPr>
        <w:ind w:left="4853" w:hanging="360"/>
      </w:pPr>
      <w:rPr>
        <w:rFonts w:ascii="Courier New" w:hAnsi="Courier New" w:cs="Courier New" w:hint="default"/>
      </w:rPr>
    </w:lvl>
    <w:lvl w:ilvl="5" w:tplc="08090005" w:tentative="1">
      <w:start w:val="1"/>
      <w:numFmt w:val="bullet"/>
      <w:lvlText w:val=""/>
      <w:lvlJc w:val="left"/>
      <w:pPr>
        <w:ind w:left="5573" w:hanging="360"/>
      </w:pPr>
      <w:rPr>
        <w:rFonts w:ascii="Wingdings" w:hAnsi="Wingdings" w:hint="default"/>
      </w:rPr>
    </w:lvl>
    <w:lvl w:ilvl="6" w:tplc="08090001" w:tentative="1">
      <w:start w:val="1"/>
      <w:numFmt w:val="bullet"/>
      <w:lvlText w:val=""/>
      <w:lvlJc w:val="left"/>
      <w:pPr>
        <w:ind w:left="6293" w:hanging="360"/>
      </w:pPr>
      <w:rPr>
        <w:rFonts w:ascii="Symbol" w:hAnsi="Symbol" w:hint="default"/>
      </w:rPr>
    </w:lvl>
    <w:lvl w:ilvl="7" w:tplc="08090003" w:tentative="1">
      <w:start w:val="1"/>
      <w:numFmt w:val="bullet"/>
      <w:lvlText w:val="o"/>
      <w:lvlJc w:val="left"/>
      <w:pPr>
        <w:ind w:left="7013" w:hanging="360"/>
      </w:pPr>
      <w:rPr>
        <w:rFonts w:ascii="Courier New" w:hAnsi="Courier New" w:cs="Courier New" w:hint="default"/>
      </w:rPr>
    </w:lvl>
    <w:lvl w:ilvl="8" w:tplc="08090005" w:tentative="1">
      <w:start w:val="1"/>
      <w:numFmt w:val="bullet"/>
      <w:lvlText w:val=""/>
      <w:lvlJc w:val="left"/>
      <w:pPr>
        <w:ind w:left="7733" w:hanging="360"/>
      </w:pPr>
      <w:rPr>
        <w:rFonts w:ascii="Wingdings" w:hAnsi="Wingdings" w:hint="default"/>
      </w:rPr>
    </w:lvl>
  </w:abstractNum>
  <w:abstractNum w:abstractNumId="35" w15:restartNumberingAfterBreak="0">
    <w:nsid w:val="5F980CD8"/>
    <w:multiLevelType w:val="hybridMultilevel"/>
    <w:tmpl w:val="FEF0F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0A588E"/>
    <w:multiLevelType w:val="hybridMultilevel"/>
    <w:tmpl w:val="3118EC06"/>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2"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5"/>
  </w:num>
  <w:num w:numId="6">
    <w:abstractNumId w:val="23"/>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11"/>
  </w:num>
  <w:num w:numId="18">
    <w:abstractNumId w:val="13"/>
  </w:num>
  <w:num w:numId="19">
    <w:abstractNumId w:val="8"/>
  </w:num>
  <w:num w:numId="20">
    <w:abstractNumId w:val="39"/>
  </w:num>
  <w:num w:numId="21">
    <w:abstractNumId w:val="17"/>
  </w:num>
  <w:num w:numId="22">
    <w:abstractNumId w:val="37"/>
  </w:num>
  <w:num w:numId="23">
    <w:abstractNumId w:val="18"/>
  </w:num>
  <w:num w:numId="24">
    <w:abstractNumId w:val="6"/>
  </w:num>
  <w:num w:numId="25">
    <w:abstractNumId w:val="35"/>
  </w:num>
  <w:num w:numId="26">
    <w:abstractNumId w:val="40"/>
  </w:num>
  <w:num w:numId="27">
    <w:abstractNumId w:val="7"/>
  </w:num>
  <w:num w:numId="28">
    <w:abstractNumId w:val="9"/>
  </w:num>
  <w:num w:numId="29">
    <w:abstractNumId w:val="33"/>
  </w:num>
  <w:num w:numId="30">
    <w:abstractNumId w:val="12"/>
  </w:num>
  <w:num w:numId="31">
    <w:abstractNumId w:val="5"/>
  </w:num>
  <w:num w:numId="32">
    <w:abstractNumId w:val="42"/>
  </w:num>
  <w:num w:numId="33">
    <w:abstractNumId w:val="26"/>
  </w:num>
  <w:num w:numId="34">
    <w:abstractNumId w:val="24"/>
  </w:num>
  <w:num w:numId="35">
    <w:abstractNumId w:val="41"/>
  </w:num>
  <w:num w:numId="36">
    <w:abstractNumId w:val="36"/>
  </w:num>
  <w:num w:numId="37">
    <w:abstractNumId w:val="22"/>
  </w:num>
  <w:num w:numId="38">
    <w:abstractNumId w:val="34"/>
  </w:num>
  <w:num w:numId="39">
    <w:abstractNumId w:val="4"/>
  </w:num>
  <w:num w:numId="40">
    <w:abstractNumId w:val="30"/>
  </w:num>
  <w:num w:numId="41">
    <w:abstractNumId w:val="38"/>
  </w:num>
  <w:num w:numId="42">
    <w:abstractNumId w:val="32"/>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4027"/>
    <w:rsid w:val="00004414"/>
    <w:rsid w:val="000045A1"/>
    <w:rsid w:val="0000564C"/>
    <w:rsid w:val="00006446"/>
    <w:rsid w:val="00006896"/>
    <w:rsid w:val="000077BF"/>
    <w:rsid w:val="00007CDC"/>
    <w:rsid w:val="00010B5D"/>
    <w:rsid w:val="00010E71"/>
    <w:rsid w:val="00011B28"/>
    <w:rsid w:val="00015D15"/>
    <w:rsid w:val="00020705"/>
    <w:rsid w:val="0002564D"/>
    <w:rsid w:val="00025ECA"/>
    <w:rsid w:val="000325B8"/>
    <w:rsid w:val="000331AF"/>
    <w:rsid w:val="00034C15"/>
    <w:rsid w:val="00036BA1"/>
    <w:rsid w:val="000405DE"/>
    <w:rsid w:val="00040CAB"/>
    <w:rsid w:val="000422E2"/>
    <w:rsid w:val="00042F22"/>
    <w:rsid w:val="000444EF"/>
    <w:rsid w:val="00052A07"/>
    <w:rsid w:val="000534E3"/>
    <w:rsid w:val="000548D0"/>
    <w:rsid w:val="0005606A"/>
    <w:rsid w:val="00057117"/>
    <w:rsid w:val="000616E7"/>
    <w:rsid w:val="0006487E"/>
    <w:rsid w:val="00065B84"/>
    <w:rsid w:val="00065E1A"/>
    <w:rsid w:val="0007540C"/>
    <w:rsid w:val="00077E5F"/>
    <w:rsid w:val="0008036A"/>
    <w:rsid w:val="00081AE6"/>
    <w:rsid w:val="00081DBF"/>
    <w:rsid w:val="000839FF"/>
    <w:rsid w:val="000855EB"/>
    <w:rsid w:val="00085B52"/>
    <w:rsid w:val="000866F2"/>
    <w:rsid w:val="0009009F"/>
    <w:rsid w:val="00091557"/>
    <w:rsid w:val="000924C1"/>
    <w:rsid w:val="000924F0"/>
    <w:rsid w:val="00093474"/>
    <w:rsid w:val="0009510F"/>
    <w:rsid w:val="000964F9"/>
    <w:rsid w:val="000A1B7B"/>
    <w:rsid w:val="000A1C23"/>
    <w:rsid w:val="000A56F2"/>
    <w:rsid w:val="000B2719"/>
    <w:rsid w:val="000B3A8F"/>
    <w:rsid w:val="000B4AB9"/>
    <w:rsid w:val="000B58C3"/>
    <w:rsid w:val="000B61E9"/>
    <w:rsid w:val="000C057F"/>
    <w:rsid w:val="000C165A"/>
    <w:rsid w:val="000C26C3"/>
    <w:rsid w:val="000C2E19"/>
    <w:rsid w:val="000D0D07"/>
    <w:rsid w:val="000D4797"/>
    <w:rsid w:val="000D7256"/>
    <w:rsid w:val="000E0527"/>
    <w:rsid w:val="000E1E92"/>
    <w:rsid w:val="000E36E9"/>
    <w:rsid w:val="000E5563"/>
    <w:rsid w:val="000E6052"/>
    <w:rsid w:val="000F06D6"/>
    <w:rsid w:val="000F0EB1"/>
    <w:rsid w:val="000F1106"/>
    <w:rsid w:val="000F3BE9"/>
    <w:rsid w:val="000F3F6C"/>
    <w:rsid w:val="000F4D55"/>
    <w:rsid w:val="000F6DF3"/>
    <w:rsid w:val="000F7639"/>
    <w:rsid w:val="001005FF"/>
    <w:rsid w:val="001052A0"/>
    <w:rsid w:val="001062FB"/>
    <w:rsid w:val="001063E6"/>
    <w:rsid w:val="0010729F"/>
    <w:rsid w:val="001109D2"/>
    <w:rsid w:val="00110A1E"/>
    <w:rsid w:val="00113CF4"/>
    <w:rsid w:val="001153EA"/>
    <w:rsid w:val="00115643"/>
    <w:rsid w:val="00116765"/>
    <w:rsid w:val="00120AF8"/>
    <w:rsid w:val="001219F5"/>
    <w:rsid w:val="00121A20"/>
    <w:rsid w:val="0012377F"/>
    <w:rsid w:val="00124314"/>
    <w:rsid w:val="0012476A"/>
    <w:rsid w:val="00125968"/>
    <w:rsid w:val="00126B4A"/>
    <w:rsid w:val="00132FBA"/>
    <w:rsid w:val="00132FD0"/>
    <w:rsid w:val="00133A4E"/>
    <w:rsid w:val="001344C0"/>
    <w:rsid w:val="001346FA"/>
    <w:rsid w:val="00135252"/>
    <w:rsid w:val="001377E6"/>
    <w:rsid w:val="00137AB5"/>
    <w:rsid w:val="00137F0B"/>
    <w:rsid w:val="00143A4E"/>
    <w:rsid w:val="001449BD"/>
    <w:rsid w:val="00150D70"/>
    <w:rsid w:val="0015140C"/>
    <w:rsid w:val="00151E23"/>
    <w:rsid w:val="001526E0"/>
    <w:rsid w:val="001551B5"/>
    <w:rsid w:val="00157AEB"/>
    <w:rsid w:val="001641E4"/>
    <w:rsid w:val="00165972"/>
    <w:rsid w:val="001659C1"/>
    <w:rsid w:val="00173A8E"/>
    <w:rsid w:val="00173CE7"/>
    <w:rsid w:val="00174139"/>
    <w:rsid w:val="0017502C"/>
    <w:rsid w:val="0018143F"/>
    <w:rsid w:val="0018192B"/>
    <w:rsid w:val="00181FF8"/>
    <w:rsid w:val="00186538"/>
    <w:rsid w:val="00190AC1"/>
    <w:rsid w:val="00192969"/>
    <w:rsid w:val="0019341A"/>
    <w:rsid w:val="00197DF9"/>
    <w:rsid w:val="001A0E48"/>
    <w:rsid w:val="001A1987"/>
    <w:rsid w:val="001A2564"/>
    <w:rsid w:val="001A6173"/>
    <w:rsid w:val="001A6CBA"/>
    <w:rsid w:val="001B0C2C"/>
    <w:rsid w:val="001B0D97"/>
    <w:rsid w:val="001B5A5D"/>
    <w:rsid w:val="001B6B78"/>
    <w:rsid w:val="001C1CE5"/>
    <w:rsid w:val="001C3D2A"/>
    <w:rsid w:val="001D19CB"/>
    <w:rsid w:val="001D23CF"/>
    <w:rsid w:val="001D51BA"/>
    <w:rsid w:val="001D53E7"/>
    <w:rsid w:val="001D5D84"/>
    <w:rsid w:val="001D6342"/>
    <w:rsid w:val="001D6D53"/>
    <w:rsid w:val="001E58E2"/>
    <w:rsid w:val="001E5B09"/>
    <w:rsid w:val="001E5DEF"/>
    <w:rsid w:val="001E7AED"/>
    <w:rsid w:val="001F3215"/>
    <w:rsid w:val="001F3916"/>
    <w:rsid w:val="001F463A"/>
    <w:rsid w:val="001F54C5"/>
    <w:rsid w:val="001F662C"/>
    <w:rsid w:val="001F6AD7"/>
    <w:rsid w:val="001F7074"/>
    <w:rsid w:val="00200490"/>
    <w:rsid w:val="00201F3A"/>
    <w:rsid w:val="002033CD"/>
    <w:rsid w:val="00203D8B"/>
    <w:rsid w:val="00203F96"/>
    <w:rsid w:val="00204664"/>
    <w:rsid w:val="002049EF"/>
    <w:rsid w:val="00205717"/>
    <w:rsid w:val="002069B2"/>
    <w:rsid w:val="00207FA3"/>
    <w:rsid w:val="00210456"/>
    <w:rsid w:val="00210B17"/>
    <w:rsid w:val="002125F0"/>
    <w:rsid w:val="00213D4B"/>
    <w:rsid w:val="00214DA8"/>
    <w:rsid w:val="00215423"/>
    <w:rsid w:val="0021564A"/>
    <w:rsid w:val="002158FA"/>
    <w:rsid w:val="00216C1A"/>
    <w:rsid w:val="00220600"/>
    <w:rsid w:val="002224DB"/>
    <w:rsid w:val="002230E2"/>
    <w:rsid w:val="00223FCB"/>
    <w:rsid w:val="002252C3"/>
    <w:rsid w:val="00225C54"/>
    <w:rsid w:val="00230765"/>
    <w:rsid w:val="00230D18"/>
    <w:rsid w:val="002319E4"/>
    <w:rsid w:val="002333D5"/>
    <w:rsid w:val="00235632"/>
    <w:rsid w:val="00235872"/>
    <w:rsid w:val="002409ED"/>
    <w:rsid w:val="00241559"/>
    <w:rsid w:val="002418C2"/>
    <w:rsid w:val="002435B3"/>
    <w:rsid w:val="00244A7F"/>
    <w:rsid w:val="00244AC1"/>
    <w:rsid w:val="002458EB"/>
    <w:rsid w:val="002500C8"/>
    <w:rsid w:val="002529A5"/>
    <w:rsid w:val="00257543"/>
    <w:rsid w:val="00260E82"/>
    <w:rsid w:val="002617E7"/>
    <w:rsid w:val="00261D01"/>
    <w:rsid w:val="00264228"/>
    <w:rsid w:val="00264334"/>
    <w:rsid w:val="0026473E"/>
    <w:rsid w:val="00266214"/>
    <w:rsid w:val="0026741D"/>
    <w:rsid w:val="00267C83"/>
    <w:rsid w:val="0027144F"/>
    <w:rsid w:val="00271813"/>
    <w:rsid w:val="00271F3A"/>
    <w:rsid w:val="00273278"/>
    <w:rsid w:val="002737F4"/>
    <w:rsid w:val="0027425E"/>
    <w:rsid w:val="002805F5"/>
    <w:rsid w:val="00280751"/>
    <w:rsid w:val="00280BA3"/>
    <w:rsid w:val="00281B8D"/>
    <w:rsid w:val="002821AE"/>
    <w:rsid w:val="0028280A"/>
    <w:rsid w:val="00283891"/>
    <w:rsid w:val="00286ACD"/>
    <w:rsid w:val="00287838"/>
    <w:rsid w:val="002907B5"/>
    <w:rsid w:val="00292EB7"/>
    <w:rsid w:val="00293AE3"/>
    <w:rsid w:val="00296227"/>
    <w:rsid w:val="00296F44"/>
    <w:rsid w:val="0029777D"/>
    <w:rsid w:val="002A055E"/>
    <w:rsid w:val="002A13E1"/>
    <w:rsid w:val="002A1D4E"/>
    <w:rsid w:val="002A2642"/>
    <w:rsid w:val="002A2869"/>
    <w:rsid w:val="002A4C36"/>
    <w:rsid w:val="002A4FBE"/>
    <w:rsid w:val="002B24D6"/>
    <w:rsid w:val="002B2626"/>
    <w:rsid w:val="002B4A50"/>
    <w:rsid w:val="002C41E6"/>
    <w:rsid w:val="002C7CFB"/>
    <w:rsid w:val="002D071A"/>
    <w:rsid w:val="002D34B2"/>
    <w:rsid w:val="002D3C5E"/>
    <w:rsid w:val="002D48B0"/>
    <w:rsid w:val="002D529C"/>
    <w:rsid w:val="002D5B37"/>
    <w:rsid w:val="002D7637"/>
    <w:rsid w:val="002E17F2"/>
    <w:rsid w:val="002E4124"/>
    <w:rsid w:val="002E461E"/>
    <w:rsid w:val="002E7CAE"/>
    <w:rsid w:val="002F13E4"/>
    <w:rsid w:val="002F1CB2"/>
    <w:rsid w:val="002F269D"/>
    <w:rsid w:val="002F2771"/>
    <w:rsid w:val="002F37A9"/>
    <w:rsid w:val="00301587"/>
    <w:rsid w:val="00301CE6"/>
    <w:rsid w:val="0030256B"/>
    <w:rsid w:val="0030365D"/>
    <w:rsid w:val="00304C94"/>
    <w:rsid w:val="0030501F"/>
    <w:rsid w:val="00305A52"/>
    <w:rsid w:val="0030783F"/>
    <w:rsid w:val="00307BA1"/>
    <w:rsid w:val="00311702"/>
    <w:rsid w:val="00311E82"/>
    <w:rsid w:val="00313FD6"/>
    <w:rsid w:val="003141B4"/>
    <w:rsid w:val="003143BD"/>
    <w:rsid w:val="00314DC6"/>
    <w:rsid w:val="00315363"/>
    <w:rsid w:val="003203ED"/>
    <w:rsid w:val="0032295C"/>
    <w:rsid w:val="00322C9F"/>
    <w:rsid w:val="00324D23"/>
    <w:rsid w:val="0032501E"/>
    <w:rsid w:val="003254C3"/>
    <w:rsid w:val="00331751"/>
    <w:rsid w:val="00333833"/>
    <w:rsid w:val="00334540"/>
    <w:rsid w:val="00334579"/>
    <w:rsid w:val="00335858"/>
    <w:rsid w:val="00336BDA"/>
    <w:rsid w:val="00342BD7"/>
    <w:rsid w:val="00346DB5"/>
    <w:rsid w:val="003477B1"/>
    <w:rsid w:val="00357380"/>
    <w:rsid w:val="003602D9"/>
    <w:rsid w:val="003604CE"/>
    <w:rsid w:val="00362242"/>
    <w:rsid w:val="00370E47"/>
    <w:rsid w:val="00373D8B"/>
    <w:rsid w:val="003742AC"/>
    <w:rsid w:val="00377CE1"/>
    <w:rsid w:val="003821FC"/>
    <w:rsid w:val="00385BF0"/>
    <w:rsid w:val="0038781F"/>
    <w:rsid w:val="00387DD5"/>
    <w:rsid w:val="003920FA"/>
    <w:rsid w:val="003939FF"/>
    <w:rsid w:val="00394C54"/>
    <w:rsid w:val="00397F16"/>
    <w:rsid w:val="003A0492"/>
    <w:rsid w:val="003A2223"/>
    <w:rsid w:val="003A2A0F"/>
    <w:rsid w:val="003A45A1"/>
    <w:rsid w:val="003A5B0A"/>
    <w:rsid w:val="003A6BAC"/>
    <w:rsid w:val="003A70A4"/>
    <w:rsid w:val="003A7EF3"/>
    <w:rsid w:val="003B11EE"/>
    <w:rsid w:val="003B159C"/>
    <w:rsid w:val="003B369F"/>
    <w:rsid w:val="003B36A3"/>
    <w:rsid w:val="003B36C9"/>
    <w:rsid w:val="003B64BB"/>
    <w:rsid w:val="003B7FE5"/>
    <w:rsid w:val="003C11C8"/>
    <w:rsid w:val="003C2702"/>
    <w:rsid w:val="003C3C3D"/>
    <w:rsid w:val="003C7806"/>
    <w:rsid w:val="003D109F"/>
    <w:rsid w:val="003D2478"/>
    <w:rsid w:val="003D37FC"/>
    <w:rsid w:val="003D3C45"/>
    <w:rsid w:val="003D5B1F"/>
    <w:rsid w:val="003E15FA"/>
    <w:rsid w:val="003E55E4"/>
    <w:rsid w:val="003E6AA2"/>
    <w:rsid w:val="003E74E3"/>
    <w:rsid w:val="003E7CAF"/>
    <w:rsid w:val="003E7D97"/>
    <w:rsid w:val="003F05C7"/>
    <w:rsid w:val="003F1AE3"/>
    <w:rsid w:val="003F2CD4"/>
    <w:rsid w:val="003F5FA8"/>
    <w:rsid w:val="003F6BBE"/>
    <w:rsid w:val="004000E8"/>
    <w:rsid w:val="00402E2B"/>
    <w:rsid w:val="00404485"/>
    <w:rsid w:val="00404A53"/>
    <w:rsid w:val="0040512B"/>
    <w:rsid w:val="00405CA5"/>
    <w:rsid w:val="00406913"/>
    <w:rsid w:val="00407CD3"/>
    <w:rsid w:val="00410134"/>
    <w:rsid w:val="00410B72"/>
    <w:rsid w:val="00410F18"/>
    <w:rsid w:val="004114DA"/>
    <w:rsid w:val="00411723"/>
    <w:rsid w:val="0041263E"/>
    <w:rsid w:val="00413AAC"/>
    <w:rsid w:val="00413E92"/>
    <w:rsid w:val="004144AF"/>
    <w:rsid w:val="004202C9"/>
    <w:rsid w:val="004210FD"/>
    <w:rsid w:val="00421105"/>
    <w:rsid w:val="00422AA4"/>
    <w:rsid w:val="004242F4"/>
    <w:rsid w:val="00427248"/>
    <w:rsid w:val="00430251"/>
    <w:rsid w:val="00430572"/>
    <w:rsid w:val="00434135"/>
    <w:rsid w:val="00437293"/>
    <w:rsid w:val="00437447"/>
    <w:rsid w:val="004407F9"/>
    <w:rsid w:val="00441A92"/>
    <w:rsid w:val="004431DC"/>
    <w:rsid w:val="00444F56"/>
    <w:rsid w:val="00446488"/>
    <w:rsid w:val="004517AA"/>
    <w:rsid w:val="00452CAC"/>
    <w:rsid w:val="0045660A"/>
    <w:rsid w:val="00457565"/>
    <w:rsid w:val="00457B71"/>
    <w:rsid w:val="0046051C"/>
    <w:rsid w:val="00460E7F"/>
    <w:rsid w:val="00464689"/>
    <w:rsid w:val="004669E2"/>
    <w:rsid w:val="00470373"/>
    <w:rsid w:val="00470C31"/>
    <w:rsid w:val="00471DE0"/>
    <w:rsid w:val="004734D0"/>
    <w:rsid w:val="00474036"/>
    <w:rsid w:val="0047457B"/>
    <w:rsid w:val="00475247"/>
    <w:rsid w:val="0047556B"/>
    <w:rsid w:val="00475576"/>
    <w:rsid w:val="00477768"/>
    <w:rsid w:val="00484673"/>
    <w:rsid w:val="004879D3"/>
    <w:rsid w:val="00492583"/>
    <w:rsid w:val="00492BC5"/>
    <w:rsid w:val="004964F1"/>
    <w:rsid w:val="004A16BC"/>
    <w:rsid w:val="004A2B94"/>
    <w:rsid w:val="004A6286"/>
    <w:rsid w:val="004B43EE"/>
    <w:rsid w:val="004B6F6A"/>
    <w:rsid w:val="004B7C0C"/>
    <w:rsid w:val="004C3898"/>
    <w:rsid w:val="004C5B93"/>
    <w:rsid w:val="004C7D97"/>
    <w:rsid w:val="004D36B1"/>
    <w:rsid w:val="004D7EBD"/>
    <w:rsid w:val="004E0E36"/>
    <w:rsid w:val="004E23AD"/>
    <w:rsid w:val="004E2680"/>
    <w:rsid w:val="004E28F9"/>
    <w:rsid w:val="004E462E"/>
    <w:rsid w:val="004E56DC"/>
    <w:rsid w:val="004E5E3B"/>
    <w:rsid w:val="004E76F4"/>
    <w:rsid w:val="004F0B4E"/>
    <w:rsid w:val="004F0B6C"/>
    <w:rsid w:val="004F193A"/>
    <w:rsid w:val="004F2078"/>
    <w:rsid w:val="004F29F4"/>
    <w:rsid w:val="004F4DA3"/>
    <w:rsid w:val="00506557"/>
    <w:rsid w:val="0050677A"/>
    <w:rsid w:val="00506FE7"/>
    <w:rsid w:val="005108D8"/>
    <w:rsid w:val="005116F9"/>
    <w:rsid w:val="005119F9"/>
    <w:rsid w:val="005153A7"/>
    <w:rsid w:val="00520D30"/>
    <w:rsid w:val="005219CF"/>
    <w:rsid w:val="005242D4"/>
    <w:rsid w:val="00527629"/>
    <w:rsid w:val="00527CAE"/>
    <w:rsid w:val="00532077"/>
    <w:rsid w:val="00534B59"/>
    <w:rsid w:val="00535FC8"/>
    <w:rsid w:val="00536759"/>
    <w:rsid w:val="00537C62"/>
    <w:rsid w:val="00546970"/>
    <w:rsid w:val="00551FE7"/>
    <w:rsid w:val="00552C66"/>
    <w:rsid w:val="00553093"/>
    <w:rsid w:val="00553913"/>
    <w:rsid w:val="005546F2"/>
    <w:rsid w:val="005547D3"/>
    <w:rsid w:val="00554E19"/>
    <w:rsid w:val="0056121F"/>
    <w:rsid w:val="00572505"/>
    <w:rsid w:val="00575950"/>
    <w:rsid w:val="00581035"/>
    <w:rsid w:val="00582809"/>
    <w:rsid w:val="005840AC"/>
    <w:rsid w:val="0058798C"/>
    <w:rsid w:val="005900FA"/>
    <w:rsid w:val="0059116E"/>
    <w:rsid w:val="005935A4"/>
    <w:rsid w:val="005948C2"/>
    <w:rsid w:val="00595DCA"/>
    <w:rsid w:val="0059779B"/>
    <w:rsid w:val="005A00C1"/>
    <w:rsid w:val="005A209A"/>
    <w:rsid w:val="005A2621"/>
    <w:rsid w:val="005A2AFB"/>
    <w:rsid w:val="005A3A22"/>
    <w:rsid w:val="005A40D8"/>
    <w:rsid w:val="005A662D"/>
    <w:rsid w:val="005A7787"/>
    <w:rsid w:val="005B0034"/>
    <w:rsid w:val="005B1409"/>
    <w:rsid w:val="005B35D7"/>
    <w:rsid w:val="005B392A"/>
    <w:rsid w:val="005B3AA3"/>
    <w:rsid w:val="005B4738"/>
    <w:rsid w:val="005B6F83"/>
    <w:rsid w:val="005C0408"/>
    <w:rsid w:val="005C25EB"/>
    <w:rsid w:val="005C3BFF"/>
    <w:rsid w:val="005C5E75"/>
    <w:rsid w:val="005C74FB"/>
    <w:rsid w:val="005D1602"/>
    <w:rsid w:val="005D1F5F"/>
    <w:rsid w:val="005E00A0"/>
    <w:rsid w:val="005E385F"/>
    <w:rsid w:val="005E5B81"/>
    <w:rsid w:val="005F2CB1"/>
    <w:rsid w:val="005F3025"/>
    <w:rsid w:val="005F618C"/>
    <w:rsid w:val="005F70BD"/>
    <w:rsid w:val="005F7949"/>
    <w:rsid w:val="006004B7"/>
    <w:rsid w:val="00600E74"/>
    <w:rsid w:val="0060283C"/>
    <w:rsid w:val="00604A5E"/>
    <w:rsid w:val="00604F14"/>
    <w:rsid w:val="00605A9A"/>
    <w:rsid w:val="00611B83"/>
    <w:rsid w:val="0061307C"/>
    <w:rsid w:val="00613257"/>
    <w:rsid w:val="006133A7"/>
    <w:rsid w:val="00620A71"/>
    <w:rsid w:val="00620D80"/>
    <w:rsid w:val="006234A6"/>
    <w:rsid w:val="00630001"/>
    <w:rsid w:val="006311B3"/>
    <w:rsid w:val="00631F97"/>
    <w:rsid w:val="0063284C"/>
    <w:rsid w:val="00636398"/>
    <w:rsid w:val="006368D3"/>
    <w:rsid w:val="006377EC"/>
    <w:rsid w:val="00640486"/>
    <w:rsid w:val="0064151F"/>
    <w:rsid w:val="00641533"/>
    <w:rsid w:val="0064208D"/>
    <w:rsid w:val="00643475"/>
    <w:rsid w:val="0064396A"/>
    <w:rsid w:val="006447C3"/>
    <w:rsid w:val="00645E82"/>
    <w:rsid w:val="006460B3"/>
    <w:rsid w:val="0064624E"/>
    <w:rsid w:val="00650AB9"/>
    <w:rsid w:val="00655733"/>
    <w:rsid w:val="00655ACD"/>
    <w:rsid w:val="00655CD3"/>
    <w:rsid w:val="0065658C"/>
    <w:rsid w:val="00656A92"/>
    <w:rsid w:val="00656DDE"/>
    <w:rsid w:val="00660116"/>
    <w:rsid w:val="0066011D"/>
    <w:rsid w:val="006607C0"/>
    <w:rsid w:val="006613A6"/>
    <w:rsid w:val="006627A2"/>
    <w:rsid w:val="006634E6"/>
    <w:rsid w:val="006655EE"/>
    <w:rsid w:val="00666193"/>
    <w:rsid w:val="00667EE7"/>
    <w:rsid w:val="00670922"/>
    <w:rsid w:val="00670BE1"/>
    <w:rsid w:val="0067218F"/>
    <w:rsid w:val="006727F5"/>
    <w:rsid w:val="006741F2"/>
    <w:rsid w:val="00674CC3"/>
    <w:rsid w:val="00675C72"/>
    <w:rsid w:val="00676D08"/>
    <w:rsid w:val="00676F4E"/>
    <w:rsid w:val="006771F9"/>
    <w:rsid w:val="006776D7"/>
    <w:rsid w:val="00681003"/>
    <w:rsid w:val="006817C9"/>
    <w:rsid w:val="006820E4"/>
    <w:rsid w:val="00683ECE"/>
    <w:rsid w:val="00684B3A"/>
    <w:rsid w:val="00692AD1"/>
    <w:rsid w:val="00693A54"/>
    <w:rsid w:val="00694A9A"/>
    <w:rsid w:val="00694ADB"/>
    <w:rsid w:val="00695FC2"/>
    <w:rsid w:val="00696183"/>
    <w:rsid w:val="00696949"/>
    <w:rsid w:val="00697052"/>
    <w:rsid w:val="00697519"/>
    <w:rsid w:val="006A196C"/>
    <w:rsid w:val="006A2316"/>
    <w:rsid w:val="006A46FB"/>
    <w:rsid w:val="006A5E28"/>
    <w:rsid w:val="006A697B"/>
    <w:rsid w:val="006A7AFF"/>
    <w:rsid w:val="006B1816"/>
    <w:rsid w:val="006B2099"/>
    <w:rsid w:val="006B50CF"/>
    <w:rsid w:val="006B52D8"/>
    <w:rsid w:val="006B7660"/>
    <w:rsid w:val="006C03B8"/>
    <w:rsid w:val="006C5B03"/>
    <w:rsid w:val="006C5EC9"/>
    <w:rsid w:val="006C6059"/>
    <w:rsid w:val="006C7522"/>
    <w:rsid w:val="006C7A94"/>
    <w:rsid w:val="006D19CA"/>
    <w:rsid w:val="006D63B5"/>
    <w:rsid w:val="006D6F08"/>
    <w:rsid w:val="006D73CB"/>
    <w:rsid w:val="006D78B6"/>
    <w:rsid w:val="006E062C"/>
    <w:rsid w:val="006E077E"/>
    <w:rsid w:val="006E1C82"/>
    <w:rsid w:val="006E23DC"/>
    <w:rsid w:val="006E28B7"/>
    <w:rsid w:val="006E2A9B"/>
    <w:rsid w:val="006E3310"/>
    <w:rsid w:val="006E4E39"/>
    <w:rsid w:val="006E565E"/>
    <w:rsid w:val="006E673D"/>
    <w:rsid w:val="006E7D3B"/>
    <w:rsid w:val="006F1B70"/>
    <w:rsid w:val="006F341D"/>
    <w:rsid w:val="006F3CDE"/>
    <w:rsid w:val="006F58D4"/>
    <w:rsid w:val="006F6582"/>
    <w:rsid w:val="00700B21"/>
    <w:rsid w:val="0070346E"/>
    <w:rsid w:val="007047E2"/>
    <w:rsid w:val="00704EDB"/>
    <w:rsid w:val="0070543C"/>
    <w:rsid w:val="00706101"/>
    <w:rsid w:val="00707072"/>
    <w:rsid w:val="00707D61"/>
    <w:rsid w:val="00712287"/>
    <w:rsid w:val="00712772"/>
    <w:rsid w:val="007148D3"/>
    <w:rsid w:val="00714DB4"/>
    <w:rsid w:val="00715572"/>
    <w:rsid w:val="00715B9A"/>
    <w:rsid w:val="007257D0"/>
    <w:rsid w:val="00726EA6"/>
    <w:rsid w:val="00727208"/>
    <w:rsid w:val="00727680"/>
    <w:rsid w:val="0073407D"/>
    <w:rsid w:val="007348B1"/>
    <w:rsid w:val="007362A6"/>
    <w:rsid w:val="007364E2"/>
    <w:rsid w:val="00736D7D"/>
    <w:rsid w:val="00740E58"/>
    <w:rsid w:val="007445A0"/>
    <w:rsid w:val="0074524B"/>
    <w:rsid w:val="00747D8B"/>
    <w:rsid w:val="00751228"/>
    <w:rsid w:val="00753AF1"/>
    <w:rsid w:val="0075556C"/>
    <w:rsid w:val="007571E1"/>
    <w:rsid w:val="007604B2"/>
    <w:rsid w:val="00765281"/>
    <w:rsid w:val="0076530E"/>
    <w:rsid w:val="00766BAD"/>
    <w:rsid w:val="00766C76"/>
    <w:rsid w:val="00771043"/>
    <w:rsid w:val="007729A2"/>
    <w:rsid w:val="007755F2"/>
    <w:rsid w:val="00776971"/>
    <w:rsid w:val="00780A80"/>
    <w:rsid w:val="0078177E"/>
    <w:rsid w:val="00782535"/>
    <w:rsid w:val="0078304C"/>
    <w:rsid w:val="00783673"/>
    <w:rsid w:val="00785490"/>
    <w:rsid w:val="0078583F"/>
    <w:rsid w:val="00787ACB"/>
    <w:rsid w:val="0079242B"/>
    <w:rsid w:val="007925EA"/>
    <w:rsid w:val="00793CD8"/>
    <w:rsid w:val="00794325"/>
    <w:rsid w:val="00795C92"/>
    <w:rsid w:val="00796231"/>
    <w:rsid w:val="007A1CB3"/>
    <w:rsid w:val="007A306F"/>
    <w:rsid w:val="007A3290"/>
    <w:rsid w:val="007A43A6"/>
    <w:rsid w:val="007A4A5F"/>
    <w:rsid w:val="007A58A6"/>
    <w:rsid w:val="007A5ACE"/>
    <w:rsid w:val="007A710D"/>
    <w:rsid w:val="007B3D2D"/>
    <w:rsid w:val="007B50AE"/>
    <w:rsid w:val="007B51DF"/>
    <w:rsid w:val="007B7BD6"/>
    <w:rsid w:val="007C05DD"/>
    <w:rsid w:val="007C3D18"/>
    <w:rsid w:val="007C60BF"/>
    <w:rsid w:val="007C6A07"/>
    <w:rsid w:val="007C75A1"/>
    <w:rsid w:val="007C77A5"/>
    <w:rsid w:val="007D04E5"/>
    <w:rsid w:val="007D5901"/>
    <w:rsid w:val="007D7526"/>
    <w:rsid w:val="007E4057"/>
    <w:rsid w:val="007E4610"/>
    <w:rsid w:val="007E4715"/>
    <w:rsid w:val="007E4E08"/>
    <w:rsid w:val="007E505B"/>
    <w:rsid w:val="007E7091"/>
    <w:rsid w:val="007F2B4D"/>
    <w:rsid w:val="00801C0C"/>
    <w:rsid w:val="00803FAE"/>
    <w:rsid w:val="00804245"/>
    <w:rsid w:val="00805B12"/>
    <w:rsid w:val="0080605F"/>
    <w:rsid w:val="00807786"/>
    <w:rsid w:val="00811FCB"/>
    <w:rsid w:val="008158D6"/>
    <w:rsid w:val="00816E14"/>
    <w:rsid w:val="008170E3"/>
    <w:rsid w:val="00817196"/>
    <w:rsid w:val="008235DB"/>
    <w:rsid w:val="00824939"/>
    <w:rsid w:val="00824AB4"/>
    <w:rsid w:val="00825C42"/>
    <w:rsid w:val="00825D25"/>
    <w:rsid w:val="00826F61"/>
    <w:rsid w:val="00827D6F"/>
    <w:rsid w:val="0083058A"/>
    <w:rsid w:val="008376AC"/>
    <w:rsid w:val="00837A23"/>
    <w:rsid w:val="008429D1"/>
    <w:rsid w:val="00843536"/>
    <w:rsid w:val="00843DAB"/>
    <w:rsid w:val="00844335"/>
    <w:rsid w:val="008444E8"/>
    <w:rsid w:val="00844E80"/>
    <w:rsid w:val="00846FE7"/>
    <w:rsid w:val="00847830"/>
    <w:rsid w:val="00856911"/>
    <w:rsid w:val="0085755F"/>
    <w:rsid w:val="008647B3"/>
    <w:rsid w:val="008677FD"/>
    <w:rsid w:val="008706D4"/>
    <w:rsid w:val="00870F8A"/>
    <w:rsid w:val="008719A4"/>
    <w:rsid w:val="00871D23"/>
    <w:rsid w:val="00872328"/>
    <w:rsid w:val="00874312"/>
    <w:rsid w:val="0087437C"/>
    <w:rsid w:val="00875CD7"/>
    <w:rsid w:val="00876B4D"/>
    <w:rsid w:val="00877692"/>
    <w:rsid w:val="00877F18"/>
    <w:rsid w:val="00881E01"/>
    <w:rsid w:val="00892586"/>
    <w:rsid w:val="008941E3"/>
    <w:rsid w:val="00894A88"/>
    <w:rsid w:val="00895386"/>
    <w:rsid w:val="0089608D"/>
    <w:rsid w:val="008A21FF"/>
    <w:rsid w:val="008A2CE2"/>
    <w:rsid w:val="008A30AC"/>
    <w:rsid w:val="008A3481"/>
    <w:rsid w:val="008A44B8"/>
    <w:rsid w:val="008A51A8"/>
    <w:rsid w:val="008A54C7"/>
    <w:rsid w:val="008A6F2A"/>
    <w:rsid w:val="008A77D8"/>
    <w:rsid w:val="008B0483"/>
    <w:rsid w:val="008B120C"/>
    <w:rsid w:val="008B17BA"/>
    <w:rsid w:val="008B22FE"/>
    <w:rsid w:val="008B4651"/>
    <w:rsid w:val="008B49BA"/>
    <w:rsid w:val="008B4C0D"/>
    <w:rsid w:val="008B51A0"/>
    <w:rsid w:val="008B592A"/>
    <w:rsid w:val="008B7B5C"/>
    <w:rsid w:val="008C09AF"/>
    <w:rsid w:val="008C0C99"/>
    <w:rsid w:val="008C2017"/>
    <w:rsid w:val="008C36D2"/>
    <w:rsid w:val="008C3F1A"/>
    <w:rsid w:val="008C4958"/>
    <w:rsid w:val="008C4BAA"/>
    <w:rsid w:val="008C6AE8"/>
    <w:rsid w:val="008C730F"/>
    <w:rsid w:val="008C7573"/>
    <w:rsid w:val="008D00A5"/>
    <w:rsid w:val="008D0CBC"/>
    <w:rsid w:val="008D34F1"/>
    <w:rsid w:val="008D39D8"/>
    <w:rsid w:val="008D5A66"/>
    <w:rsid w:val="008D6776"/>
    <w:rsid w:val="008D6D1A"/>
    <w:rsid w:val="008E065E"/>
    <w:rsid w:val="008E0927"/>
    <w:rsid w:val="008E1909"/>
    <w:rsid w:val="008E5099"/>
    <w:rsid w:val="008F033E"/>
    <w:rsid w:val="008F1C4E"/>
    <w:rsid w:val="008F1EAB"/>
    <w:rsid w:val="008F33DC"/>
    <w:rsid w:val="008F4034"/>
    <w:rsid w:val="008F477F"/>
    <w:rsid w:val="00902350"/>
    <w:rsid w:val="0090313F"/>
    <w:rsid w:val="0090336B"/>
    <w:rsid w:val="009040C0"/>
    <w:rsid w:val="009053AA"/>
    <w:rsid w:val="00906939"/>
    <w:rsid w:val="009075C3"/>
    <w:rsid w:val="00910B7D"/>
    <w:rsid w:val="00911DFB"/>
    <w:rsid w:val="009139D9"/>
    <w:rsid w:val="00914AD8"/>
    <w:rsid w:val="00916079"/>
    <w:rsid w:val="009165E0"/>
    <w:rsid w:val="00917CE9"/>
    <w:rsid w:val="00917FF5"/>
    <w:rsid w:val="00920BF2"/>
    <w:rsid w:val="00920E0C"/>
    <w:rsid w:val="00922010"/>
    <w:rsid w:val="00923173"/>
    <w:rsid w:val="0092385E"/>
    <w:rsid w:val="009277DA"/>
    <w:rsid w:val="00931BD9"/>
    <w:rsid w:val="00932274"/>
    <w:rsid w:val="009368F3"/>
    <w:rsid w:val="00940F8F"/>
    <w:rsid w:val="00941636"/>
    <w:rsid w:val="00942EC2"/>
    <w:rsid w:val="00943742"/>
    <w:rsid w:val="00945C05"/>
    <w:rsid w:val="00946945"/>
    <w:rsid w:val="00947713"/>
    <w:rsid w:val="00950DE7"/>
    <w:rsid w:val="00952921"/>
    <w:rsid w:val="00953920"/>
    <w:rsid w:val="00953D47"/>
    <w:rsid w:val="0095681E"/>
    <w:rsid w:val="009572D4"/>
    <w:rsid w:val="00961921"/>
    <w:rsid w:val="0096430A"/>
    <w:rsid w:val="0096554B"/>
    <w:rsid w:val="0096584A"/>
    <w:rsid w:val="00971F08"/>
    <w:rsid w:val="009735F5"/>
    <w:rsid w:val="0097603D"/>
    <w:rsid w:val="00976949"/>
    <w:rsid w:val="00980477"/>
    <w:rsid w:val="0098496D"/>
    <w:rsid w:val="00985253"/>
    <w:rsid w:val="009853B3"/>
    <w:rsid w:val="00990630"/>
    <w:rsid w:val="00991761"/>
    <w:rsid w:val="00992BA4"/>
    <w:rsid w:val="00994DCA"/>
    <w:rsid w:val="00994E92"/>
    <w:rsid w:val="009960EC"/>
    <w:rsid w:val="009970DD"/>
    <w:rsid w:val="0099754E"/>
    <w:rsid w:val="009A0FBA"/>
    <w:rsid w:val="009A1601"/>
    <w:rsid w:val="009A3BB6"/>
    <w:rsid w:val="009A462D"/>
    <w:rsid w:val="009A4DC8"/>
    <w:rsid w:val="009A5521"/>
    <w:rsid w:val="009A5CBA"/>
    <w:rsid w:val="009B1F30"/>
    <w:rsid w:val="009B3AC2"/>
    <w:rsid w:val="009B4DF4"/>
    <w:rsid w:val="009B55CE"/>
    <w:rsid w:val="009B564E"/>
    <w:rsid w:val="009B7E87"/>
    <w:rsid w:val="009C0169"/>
    <w:rsid w:val="009C403E"/>
    <w:rsid w:val="009D1C8C"/>
    <w:rsid w:val="009D4FF0"/>
    <w:rsid w:val="009D6504"/>
    <w:rsid w:val="009D703C"/>
    <w:rsid w:val="009D718F"/>
    <w:rsid w:val="009E0149"/>
    <w:rsid w:val="009E068F"/>
    <w:rsid w:val="009E14E0"/>
    <w:rsid w:val="009E35DB"/>
    <w:rsid w:val="009E42EF"/>
    <w:rsid w:val="009E47A3"/>
    <w:rsid w:val="009E6F17"/>
    <w:rsid w:val="009F08F3"/>
    <w:rsid w:val="009F1046"/>
    <w:rsid w:val="009F344F"/>
    <w:rsid w:val="00A027A4"/>
    <w:rsid w:val="00A031D8"/>
    <w:rsid w:val="00A048A8"/>
    <w:rsid w:val="00A04F49"/>
    <w:rsid w:val="00A057F8"/>
    <w:rsid w:val="00A1260F"/>
    <w:rsid w:val="00A13E54"/>
    <w:rsid w:val="00A14714"/>
    <w:rsid w:val="00A17CCA"/>
    <w:rsid w:val="00A17F63"/>
    <w:rsid w:val="00A2193B"/>
    <w:rsid w:val="00A2351A"/>
    <w:rsid w:val="00A262AF"/>
    <w:rsid w:val="00A264A9"/>
    <w:rsid w:val="00A26DCF"/>
    <w:rsid w:val="00A27785"/>
    <w:rsid w:val="00A30187"/>
    <w:rsid w:val="00A336F5"/>
    <w:rsid w:val="00A3448A"/>
    <w:rsid w:val="00A36297"/>
    <w:rsid w:val="00A369AB"/>
    <w:rsid w:val="00A36C01"/>
    <w:rsid w:val="00A40184"/>
    <w:rsid w:val="00A41599"/>
    <w:rsid w:val="00A41D6D"/>
    <w:rsid w:val="00A41E2B"/>
    <w:rsid w:val="00A45B74"/>
    <w:rsid w:val="00A52E1D"/>
    <w:rsid w:val="00A52ED0"/>
    <w:rsid w:val="00A61499"/>
    <w:rsid w:val="00A61C20"/>
    <w:rsid w:val="00A62A77"/>
    <w:rsid w:val="00A63483"/>
    <w:rsid w:val="00A63DEE"/>
    <w:rsid w:val="00A657D7"/>
    <w:rsid w:val="00A660AC"/>
    <w:rsid w:val="00A67E6C"/>
    <w:rsid w:val="00A70033"/>
    <w:rsid w:val="00A71B99"/>
    <w:rsid w:val="00A739D0"/>
    <w:rsid w:val="00A73FBD"/>
    <w:rsid w:val="00A761D4"/>
    <w:rsid w:val="00A77EC4"/>
    <w:rsid w:val="00A83A6F"/>
    <w:rsid w:val="00A858AA"/>
    <w:rsid w:val="00A87B3A"/>
    <w:rsid w:val="00A92879"/>
    <w:rsid w:val="00A9442A"/>
    <w:rsid w:val="00AA016F"/>
    <w:rsid w:val="00AA0854"/>
    <w:rsid w:val="00AA1ED6"/>
    <w:rsid w:val="00AA5006"/>
    <w:rsid w:val="00AA5059"/>
    <w:rsid w:val="00AA51D6"/>
    <w:rsid w:val="00AA7406"/>
    <w:rsid w:val="00AB0BC8"/>
    <w:rsid w:val="00AB11CA"/>
    <w:rsid w:val="00AB14D9"/>
    <w:rsid w:val="00AB4AB8"/>
    <w:rsid w:val="00AB655E"/>
    <w:rsid w:val="00AC007F"/>
    <w:rsid w:val="00AC1C3D"/>
    <w:rsid w:val="00AC24DA"/>
    <w:rsid w:val="00AC2ECD"/>
    <w:rsid w:val="00AC3119"/>
    <w:rsid w:val="00AC49FB"/>
    <w:rsid w:val="00AC4CF9"/>
    <w:rsid w:val="00AC5A10"/>
    <w:rsid w:val="00AC60B9"/>
    <w:rsid w:val="00AC6FC5"/>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404A"/>
    <w:rsid w:val="00B05084"/>
    <w:rsid w:val="00B052B0"/>
    <w:rsid w:val="00B07A80"/>
    <w:rsid w:val="00B14042"/>
    <w:rsid w:val="00B157F9"/>
    <w:rsid w:val="00B20256"/>
    <w:rsid w:val="00B20D09"/>
    <w:rsid w:val="00B22048"/>
    <w:rsid w:val="00B2667C"/>
    <w:rsid w:val="00B2763F"/>
    <w:rsid w:val="00B27AAC"/>
    <w:rsid w:val="00B27C89"/>
    <w:rsid w:val="00B30929"/>
    <w:rsid w:val="00B359D1"/>
    <w:rsid w:val="00B35DBA"/>
    <w:rsid w:val="00B36EF1"/>
    <w:rsid w:val="00B372AA"/>
    <w:rsid w:val="00B40445"/>
    <w:rsid w:val="00B409E0"/>
    <w:rsid w:val="00B41888"/>
    <w:rsid w:val="00B45A52"/>
    <w:rsid w:val="00B46175"/>
    <w:rsid w:val="00B51D4F"/>
    <w:rsid w:val="00B548B7"/>
    <w:rsid w:val="00B56CC4"/>
    <w:rsid w:val="00B63785"/>
    <w:rsid w:val="00B653CE"/>
    <w:rsid w:val="00B664C7"/>
    <w:rsid w:val="00B6797E"/>
    <w:rsid w:val="00B71D62"/>
    <w:rsid w:val="00B739F6"/>
    <w:rsid w:val="00B73DFF"/>
    <w:rsid w:val="00B8047C"/>
    <w:rsid w:val="00B81A6C"/>
    <w:rsid w:val="00B85DE5"/>
    <w:rsid w:val="00B90F73"/>
    <w:rsid w:val="00B91819"/>
    <w:rsid w:val="00B929ED"/>
    <w:rsid w:val="00B93B59"/>
    <w:rsid w:val="00B9406A"/>
    <w:rsid w:val="00B96D20"/>
    <w:rsid w:val="00BA2280"/>
    <w:rsid w:val="00BA2A08"/>
    <w:rsid w:val="00BA56D2"/>
    <w:rsid w:val="00BA5D1A"/>
    <w:rsid w:val="00BA76E0"/>
    <w:rsid w:val="00BB0502"/>
    <w:rsid w:val="00BB0C07"/>
    <w:rsid w:val="00BB2A25"/>
    <w:rsid w:val="00BB51E9"/>
    <w:rsid w:val="00BB6621"/>
    <w:rsid w:val="00BC0FDC"/>
    <w:rsid w:val="00BC3053"/>
    <w:rsid w:val="00BC4D2E"/>
    <w:rsid w:val="00BC63BA"/>
    <w:rsid w:val="00BD3CF4"/>
    <w:rsid w:val="00BD48AC"/>
    <w:rsid w:val="00BD5F1A"/>
    <w:rsid w:val="00BE1234"/>
    <w:rsid w:val="00BE2FA6"/>
    <w:rsid w:val="00BE333F"/>
    <w:rsid w:val="00BE7406"/>
    <w:rsid w:val="00BE7603"/>
    <w:rsid w:val="00BF3279"/>
    <w:rsid w:val="00BF596F"/>
    <w:rsid w:val="00BF74C7"/>
    <w:rsid w:val="00C015F1"/>
    <w:rsid w:val="00C01F33"/>
    <w:rsid w:val="00C02CC6"/>
    <w:rsid w:val="00C040F7"/>
    <w:rsid w:val="00C044AB"/>
    <w:rsid w:val="00C04C8D"/>
    <w:rsid w:val="00C04FD7"/>
    <w:rsid w:val="00C05706"/>
    <w:rsid w:val="00C07106"/>
    <w:rsid w:val="00C07377"/>
    <w:rsid w:val="00C10478"/>
    <w:rsid w:val="00C12107"/>
    <w:rsid w:val="00C133F1"/>
    <w:rsid w:val="00C14D4B"/>
    <w:rsid w:val="00C154BB"/>
    <w:rsid w:val="00C16512"/>
    <w:rsid w:val="00C176F1"/>
    <w:rsid w:val="00C205F0"/>
    <w:rsid w:val="00C279B5"/>
    <w:rsid w:val="00C27C45"/>
    <w:rsid w:val="00C30827"/>
    <w:rsid w:val="00C3719D"/>
    <w:rsid w:val="00C37CB2"/>
    <w:rsid w:val="00C4251B"/>
    <w:rsid w:val="00C45573"/>
    <w:rsid w:val="00C473A5"/>
    <w:rsid w:val="00C5301E"/>
    <w:rsid w:val="00C54995"/>
    <w:rsid w:val="00C54D41"/>
    <w:rsid w:val="00C60299"/>
    <w:rsid w:val="00C60783"/>
    <w:rsid w:val="00C64404"/>
    <w:rsid w:val="00C64672"/>
    <w:rsid w:val="00C70697"/>
    <w:rsid w:val="00C72093"/>
    <w:rsid w:val="00C72B34"/>
    <w:rsid w:val="00C72EF4"/>
    <w:rsid w:val="00C744FE"/>
    <w:rsid w:val="00C751D5"/>
    <w:rsid w:val="00C75754"/>
    <w:rsid w:val="00C75BDB"/>
    <w:rsid w:val="00C75D2F"/>
    <w:rsid w:val="00C7653A"/>
    <w:rsid w:val="00C767BE"/>
    <w:rsid w:val="00C76E3C"/>
    <w:rsid w:val="00C81568"/>
    <w:rsid w:val="00C9027A"/>
    <w:rsid w:val="00C9068E"/>
    <w:rsid w:val="00C93814"/>
    <w:rsid w:val="00C93C4B"/>
    <w:rsid w:val="00C944AB"/>
    <w:rsid w:val="00C95B40"/>
    <w:rsid w:val="00CA1ED8"/>
    <w:rsid w:val="00CA3005"/>
    <w:rsid w:val="00CA6635"/>
    <w:rsid w:val="00CB1F63"/>
    <w:rsid w:val="00CB2633"/>
    <w:rsid w:val="00CB4496"/>
    <w:rsid w:val="00CB523A"/>
    <w:rsid w:val="00CB5CB1"/>
    <w:rsid w:val="00CB7170"/>
    <w:rsid w:val="00CC040E"/>
    <w:rsid w:val="00CC08C6"/>
    <w:rsid w:val="00CC111F"/>
    <w:rsid w:val="00CC2011"/>
    <w:rsid w:val="00CC32D7"/>
    <w:rsid w:val="00CC3EA0"/>
    <w:rsid w:val="00CC49A4"/>
    <w:rsid w:val="00CC5CBE"/>
    <w:rsid w:val="00CC7B45"/>
    <w:rsid w:val="00CD1188"/>
    <w:rsid w:val="00CD2223"/>
    <w:rsid w:val="00CD2ED1"/>
    <w:rsid w:val="00CD337B"/>
    <w:rsid w:val="00CD42BF"/>
    <w:rsid w:val="00CE02A6"/>
    <w:rsid w:val="00CE0424"/>
    <w:rsid w:val="00CE4230"/>
    <w:rsid w:val="00CE508F"/>
    <w:rsid w:val="00CE5D3C"/>
    <w:rsid w:val="00CE69BC"/>
    <w:rsid w:val="00CE7561"/>
    <w:rsid w:val="00CF0521"/>
    <w:rsid w:val="00CF0635"/>
    <w:rsid w:val="00CF1354"/>
    <w:rsid w:val="00CF3B1F"/>
    <w:rsid w:val="00CF3BF6"/>
    <w:rsid w:val="00CF625B"/>
    <w:rsid w:val="00CF687E"/>
    <w:rsid w:val="00CF7789"/>
    <w:rsid w:val="00D01BC5"/>
    <w:rsid w:val="00D0349B"/>
    <w:rsid w:val="00D04202"/>
    <w:rsid w:val="00D05052"/>
    <w:rsid w:val="00D05F0A"/>
    <w:rsid w:val="00D10249"/>
    <w:rsid w:val="00D115C3"/>
    <w:rsid w:val="00D11897"/>
    <w:rsid w:val="00D13135"/>
    <w:rsid w:val="00D13E4E"/>
    <w:rsid w:val="00D15287"/>
    <w:rsid w:val="00D16027"/>
    <w:rsid w:val="00D239A7"/>
    <w:rsid w:val="00D23F47"/>
    <w:rsid w:val="00D24D88"/>
    <w:rsid w:val="00D34877"/>
    <w:rsid w:val="00D36E71"/>
    <w:rsid w:val="00D36F53"/>
    <w:rsid w:val="00D37D87"/>
    <w:rsid w:val="00D40B33"/>
    <w:rsid w:val="00D41A9C"/>
    <w:rsid w:val="00D4318F"/>
    <w:rsid w:val="00D438BF"/>
    <w:rsid w:val="00D440F8"/>
    <w:rsid w:val="00D456B5"/>
    <w:rsid w:val="00D522CD"/>
    <w:rsid w:val="00D546FF"/>
    <w:rsid w:val="00D549D4"/>
    <w:rsid w:val="00D54BBC"/>
    <w:rsid w:val="00D55AD5"/>
    <w:rsid w:val="00D576CA"/>
    <w:rsid w:val="00D61AF5"/>
    <w:rsid w:val="00D61CB1"/>
    <w:rsid w:val="00D6468B"/>
    <w:rsid w:val="00D652B5"/>
    <w:rsid w:val="00D66155"/>
    <w:rsid w:val="00D708B0"/>
    <w:rsid w:val="00D71150"/>
    <w:rsid w:val="00D74AF7"/>
    <w:rsid w:val="00D77B1D"/>
    <w:rsid w:val="00D77B29"/>
    <w:rsid w:val="00D8021F"/>
    <w:rsid w:val="00D80383"/>
    <w:rsid w:val="00D806C2"/>
    <w:rsid w:val="00D80E9F"/>
    <w:rsid w:val="00D818F2"/>
    <w:rsid w:val="00D823C6"/>
    <w:rsid w:val="00D8327F"/>
    <w:rsid w:val="00D83558"/>
    <w:rsid w:val="00D86CA3"/>
    <w:rsid w:val="00D871CE"/>
    <w:rsid w:val="00D9196D"/>
    <w:rsid w:val="00D92982"/>
    <w:rsid w:val="00D963D4"/>
    <w:rsid w:val="00DA0809"/>
    <w:rsid w:val="00DA305E"/>
    <w:rsid w:val="00DA5417"/>
    <w:rsid w:val="00DA56E8"/>
    <w:rsid w:val="00DB0A9F"/>
    <w:rsid w:val="00DB377D"/>
    <w:rsid w:val="00DC0706"/>
    <w:rsid w:val="00DC168E"/>
    <w:rsid w:val="00DC2D36"/>
    <w:rsid w:val="00DC53EF"/>
    <w:rsid w:val="00DD166E"/>
    <w:rsid w:val="00DD1BAA"/>
    <w:rsid w:val="00DD27C3"/>
    <w:rsid w:val="00DD2BE7"/>
    <w:rsid w:val="00DD4128"/>
    <w:rsid w:val="00DD4BEE"/>
    <w:rsid w:val="00DE5608"/>
    <w:rsid w:val="00DE58D0"/>
    <w:rsid w:val="00DE654F"/>
    <w:rsid w:val="00DE6DC9"/>
    <w:rsid w:val="00DE759D"/>
    <w:rsid w:val="00DE79E0"/>
    <w:rsid w:val="00DF00BB"/>
    <w:rsid w:val="00DF085C"/>
    <w:rsid w:val="00DF0B6E"/>
    <w:rsid w:val="00DF1364"/>
    <w:rsid w:val="00DF15E0"/>
    <w:rsid w:val="00DF2D93"/>
    <w:rsid w:val="00DF37A0"/>
    <w:rsid w:val="00E04299"/>
    <w:rsid w:val="00E04636"/>
    <w:rsid w:val="00E05A05"/>
    <w:rsid w:val="00E110E7"/>
    <w:rsid w:val="00E11B20"/>
    <w:rsid w:val="00E142C5"/>
    <w:rsid w:val="00E168EE"/>
    <w:rsid w:val="00E17FA2"/>
    <w:rsid w:val="00E2196E"/>
    <w:rsid w:val="00E22330"/>
    <w:rsid w:val="00E22C5B"/>
    <w:rsid w:val="00E24989"/>
    <w:rsid w:val="00E26F28"/>
    <w:rsid w:val="00E2755B"/>
    <w:rsid w:val="00E30B5A"/>
    <w:rsid w:val="00E3123D"/>
    <w:rsid w:val="00E31461"/>
    <w:rsid w:val="00E31D43"/>
    <w:rsid w:val="00E32608"/>
    <w:rsid w:val="00E32C3A"/>
    <w:rsid w:val="00E33D84"/>
    <w:rsid w:val="00E34188"/>
    <w:rsid w:val="00E34B6E"/>
    <w:rsid w:val="00E35559"/>
    <w:rsid w:val="00E3723A"/>
    <w:rsid w:val="00E37860"/>
    <w:rsid w:val="00E446F1"/>
    <w:rsid w:val="00E46886"/>
    <w:rsid w:val="00E47AEF"/>
    <w:rsid w:val="00E5080D"/>
    <w:rsid w:val="00E53A23"/>
    <w:rsid w:val="00E53B75"/>
    <w:rsid w:val="00E54E3B"/>
    <w:rsid w:val="00E57565"/>
    <w:rsid w:val="00E60221"/>
    <w:rsid w:val="00E60862"/>
    <w:rsid w:val="00E61472"/>
    <w:rsid w:val="00E627C2"/>
    <w:rsid w:val="00E63838"/>
    <w:rsid w:val="00E64434"/>
    <w:rsid w:val="00E67C51"/>
    <w:rsid w:val="00E705CD"/>
    <w:rsid w:val="00E70AE1"/>
    <w:rsid w:val="00E72EFC"/>
    <w:rsid w:val="00E758EC"/>
    <w:rsid w:val="00E77F13"/>
    <w:rsid w:val="00E8202D"/>
    <w:rsid w:val="00E8234C"/>
    <w:rsid w:val="00E83AA9"/>
    <w:rsid w:val="00E85538"/>
    <w:rsid w:val="00E85928"/>
    <w:rsid w:val="00E87822"/>
    <w:rsid w:val="00E90395"/>
    <w:rsid w:val="00E90E49"/>
    <w:rsid w:val="00E917F9"/>
    <w:rsid w:val="00E9291C"/>
    <w:rsid w:val="00E93FFE"/>
    <w:rsid w:val="00E94F8A"/>
    <w:rsid w:val="00E95BF5"/>
    <w:rsid w:val="00EA181B"/>
    <w:rsid w:val="00EA45C3"/>
    <w:rsid w:val="00EA7A41"/>
    <w:rsid w:val="00EB077B"/>
    <w:rsid w:val="00EB4EA2"/>
    <w:rsid w:val="00EB6521"/>
    <w:rsid w:val="00EC0E81"/>
    <w:rsid w:val="00EC24D5"/>
    <w:rsid w:val="00EC27C6"/>
    <w:rsid w:val="00EC381B"/>
    <w:rsid w:val="00EC4207"/>
    <w:rsid w:val="00EC5653"/>
    <w:rsid w:val="00EC71CE"/>
    <w:rsid w:val="00ED1006"/>
    <w:rsid w:val="00ED2241"/>
    <w:rsid w:val="00ED6962"/>
    <w:rsid w:val="00EE5269"/>
    <w:rsid w:val="00EE5D53"/>
    <w:rsid w:val="00EF18FE"/>
    <w:rsid w:val="00EF2546"/>
    <w:rsid w:val="00EF2C39"/>
    <w:rsid w:val="00EF2C52"/>
    <w:rsid w:val="00EF5787"/>
    <w:rsid w:val="00EF60D0"/>
    <w:rsid w:val="00F01162"/>
    <w:rsid w:val="00F0401F"/>
    <w:rsid w:val="00F04B89"/>
    <w:rsid w:val="00F0528D"/>
    <w:rsid w:val="00F06C67"/>
    <w:rsid w:val="00F06DFD"/>
    <w:rsid w:val="00F071D1"/>
    <w:rsid w:val="00F07533"/>
    <w:rsid w:val="00F10629"/>
    <w:rsid w:val="00F113F7"/>
    <w:rsid w:val="00F1358D"/>
    <w:rsid w:val="00F15FA5"/>
    <w:rsid w:val="00F209B7"/>
    <w:rsid w:val="00F2376F"/>
    <w:rsid w:val="00F23B2E"/>
    <w:rsid w:val="00F243D8"/>
    <w:rsid w:val="00F262A2"/>
    <w:rsid w:val="00F30828"/>
    <w:rsid w:val="00F313D6"/>
    <w:rsid w:val="00F32BAD"/>
    <w:rsid w:val="00F32DBE"/>
    <w:rsid w:val="00F3668A"/>
    <w:rsid w:val="00F40F0C"/>
    <w:rsid w:val="00F4193D"/>
    <w:rsid w:val="00F4766C"/>
    <w:rsid w:val="00F47A02"/>
    <w:rsid w:val="00F5060E"/>
    <w:rsid w:val="00F507D1"/>
    <w:rsid w:val="00F519CE"/>
    <w:rsid w:val="00F51ADA"/>
    <w:rsid w:val="00F547DA"/>
    <w:rsid w:val="00F56B20"/>
    <w:rsid w:val="00F60203"/>
    <w:rsid w:val="00F607C5"/>
    <w:rsid w:val="00F60DEA"/>
    <w:rsid w:val="00F6302A"/>
    <w:rsid w:val="00F63950"/>
    <w:rsid w:val="00F64985"/>
    <w:rsid w:val="00F64C2B"/>
    <w:rsid w:val="00F651BE"/>
    <w:rsid w:val="00F67F53"/>
    <w:rsid w:val="00F703BE"/>
    <w:rsid w:val="00F71F69"/>
    <w:rsid w:val="00F72B72"/>
    <w:rsid w:val="00F74BB9"/>
    <w:rsid w:val="00F75582"/>
    <w:rsid w:val="00F76941"/>
    <w:rsid w:val="00F76EFA"/>
    <w:rsid w:val="00F804BE"/>
    <w:rsid w:val="00F817CE"/>
    <w:rsid w:val="00F83F31"/>
    <w:rsid w:val="00F84238"/>
    <w:rsid w:val="00F8456C"/>
    <w:rsid w:val="00F859D8"/>
    <w:rsid w:val="00F868F5"/>
    <w:rsid w:val="00F9056A"/>
    <w:rsid w:val="00F90F8D"/>
    <w:rsid w:val="00F91356"/>
    <w:rsid w:val="00F92782"/>
    <w:rsid w:val="00F93AA9"/>
    <w:rsid w:val="00F95C83"/>
    <w:rsid w:val="00F96985"/>
    <w:rsid w:val="00F97838"/>
    <w:rsid w:val="00FA0405"/>
    <w:rsid w:val="00FA2942"/>
    <w:rsid w:val="00FA2BB3"/>
    <w:rsid w:val="00FA356B"/>
    <w:rsid w:val="00FA449E"/>
    <w:rsid w:val="00FB04C4"/>
    <w:rsid w:val="00FB159D"/>
    <w:rsid w:val="00FB2E2F"/>
    <w:rsid w:val="00FB2F0E"/>
    <w:rsid w:val="00FB4C80"/>
    <w:rsid w:val="00FB6A6A"/>
    <w:rsid w:val="00FC7429"/>
    <w:rsid w:val="00FD07F6"/>
    <w:rsid w:val="00FD0AD1"/>
    <w:rsid w:val="00FD1EC8"/>
    <w:rsid w:val="00FD3C98"/>
    <w:rsid w:val="00FD3EA9"/>
    <w:rsid w:val="00FD47ED"/>
    <w:rsid w:val="00FD74DB"/>
    <w:rsid w:val="00FD7660"/>
    <w:rsid w:val="00FE0655"/>
    <w:rsid w:val="00FE0F88"/>
    <w:rsid w:val="00FE2365"/>
    <w:rsid w:val="00FE37D7"/>
    <w:rsid w:val="00FE4C7B"/>
    <w:rsid w:val="00FE7336"/>
    <w:rsid w:val="00FE787C"/>
    <w:rsid w:val="00FF45A5"/>
    <w:rsid w:val="00FF5021"/>
    <w:rsid w:val="00FF52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492"/>
    <w:rPr>
      <w:rFonts w:asciiTheme="minorHAnsi" w:eastAsiaTheme="minorHAnsi" w:hAnsiTheme="minorHAnsi" w:cstheme="minorBidi"/>
      <w:sz w:val="24"/>
      <w:szCs w:val="24"/>
      <w:lang w:val="en-DE"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32501E"/>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eastAsia="SimSun" w:hAnsi="Arial"/>
      <w:b/>
      <w:kern w:val="28"/>
      <w:sz w:val="28"/>
      <w:lang w:val="en-US" w:eastAsia="en-US"/>
    </w:rPr>
  </w:style>
  <w:style w:type="paragraph" w:styleId="Heading2">
    <w:name w:val="heading 2"/>
    <w:basedOn w:val="Heading1"/>
    <w:next w:val="Normal"/>
    <w:link w:val="Heading2Char"/>
    <w:qFormat/>
    <w:rsid w:val="008B22FE"/>
    <w:pPr>
      <w:spacing w:before="180"/>
      <w:outlineLvl w:val="1"/>
    </w:pPr>
    <w:rPr>
      <w:sz w:val="32"/>
    </w:rPr>
  </w:style>
  <w:style w:type="paragraph" w:styleId="Heading3">
    <w:name w:val="heading 3"/>
    <w:basedOn w:val="Heading2"/>
    <w:next w:val="Normal"/>
    <w:link w:val="Heading3Char"/>
    <w:qFormat/>
    <w:rsid w:val="008B22FE"/>
    <w:pPr>
      <w:spacing w:before="120"/>
      <w:outlineLvl w:val="2"/>
    </w:pPr>
    <w:rPr>
      <w:sz w:val="28"/>
    </w:rPr>
  </w:style>
  <w:style w:type="paragraph" w:styleId="Heading4">
    <w:name w:val="heading 4"/>
    <w:basedOn w:val="Heading3"/>
    <w:next w:val="Normal"/>
    <w:link w:val="Heading4Char"/>
    <w:qFormat/>
    <w:rsid w:val="008B22FE"/>
    <w:pPr>
      <w:ind w:left="1418" w:hanging="1418"/>
      <w:outlineLvl w:val="3"/>
    </w:pPr>
    <w:rPr>
      <w:sz w:val="24"/>
    </w:rPr>
  </w:style>
  <w:style w:type="paragraph" w:styleId="Heading5">
    <w:name w:val="heading 5"/>
    <w:basedOn w:val="Heading4"/>
    <w:next w:val="Normal"/>
    <w:link w:val="Heading5Char"/>
    <w:qFormat/>
    <w:rsid w:val="008B22FE"/>
    <w:pPr>
      <w:ind w:left="1701" w:hanging="1701"/>
      <w:outlineLvl w:val="4"/>
    </w:pPr>
    <w:rPr>
      <w:sz w:val="22"/>
    </w:rPr>
  </w:style>
  <w:style w:type="paragraph" w:styleId="Heading6">
    <w:name w:val="heading 6"/>
    <w:basedOn w:val="H6"/>
    <w:next w:val="Normal"/>
    <w:link w:val="Heading6Char"/>
    <w:qFormat/>
    <w:rsid w:val="008B22FE"/>
    <w:pPr>
      <w:outlineLvl w:val="5"/>
    </w:pPr>
  </w:style>
  <w:style w:type="paragraph" w:styleId="Heading7">
    <w:name w:val="heading 7"/>
    <w:basedOn w:val="H6"/>
    <w:next w:val="Normal"/>
    <w:link w:val="Heading7Char"/>
    <w:qFormat/>
    <w:rsid w:val="008B22FE"/>
    <w:pPr>
      <w:outlineLvl w:val="6"/>
    </w:pPr>
  </w:style>
  <w:style w:type="paragraph" w:styleId="Heading8">
    <w:name w:val="heading 8"/>
    <w:basedOn w:val="Heading1"/>
    <w:next w:val="Normal"/>
    <w:link w:val="Heading8Char"/>
    <w:qFormat/>
    <w:rsid w:val="008B22FE"/>
    <w:pPr>
      <w:ind w:left="0" w:firstLine="0"/>
      <w:outlineLvl w:val="7"/>
    </w:pPr>
  </w:style>
  <w:style w:type="paragraph" w:styleId="Heading9">
    <w:name w:val="heading 9"/>
    <w:basedOn w:val="Heading8"/>
    <w:next w:val="Normal"/>
    <w:link w:val="Heading9Char"/>
    <w:qFormat/>
    <w:rsid w:val="008B22FE"/>
    <w:pPr>
      <w:outlineLvl w:val="8"/>
    </w:pPr>
  </w:style>
  <w:style w:type="character" w:default="1" w:styleId="DefaultParagraphFont">
    <w:name w:val="Default Paragraph Font"/>
    <w:uiPriority w:val="1"/>
    <w:semiHidden/>
    <w:unhideWhenUsed/>
    <w:rsid w:val="003A0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492"/>
  </w:style>
  <w:style w:type="paragraph" w:styleId="TOC8">
    <w:name w:val="toc 8"/>
    <w:basedOn w:val="TOC1"/>
    <w:uiPriority w:val="39"/>
    <w:rsid w:val="008B22FE"/>
    <w:pPr>
      <w:spacing w:before="180"/>
      <w:ind w:left="2693" w:hanging="2693"/>
    </w:pPr>
    <w:rPr>
      <w:b/>
    </w:rPr>
  </w:style>
  <w:style w:type="paragraph" w:styleId="TOC1">
    <w:name w:val="toc 1"/>
    <w:uiPriority w:val="39"/>
    <w:rsid w:val="008B22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2FE"/>
    <w:pPr>
      <w:keepNext/>
      <w:keepLines/>
      <w:spacing w:before="180"/>
      <w:jc w:val="center"/>
    </w:pPr>
  </w:style>
  <w:style w:type="paragraph" w:styleId="Caption">
    <w:name w:val="caption"/>
    <w:basedOn w:val="Normal"/>
    <w:next w:val="Normal"/>
    <w:qFormat/>
    <w:rsid w:val="008B22FE"/>
    <w:pPr>
      <w:spacing w:before="120" w:after="120"/>
    </w:pPr>
    <w:rPr>
      <w:b/>
      <w:lang w:eastAsia="en-GB"/>
    </w:rPr>
  </w:style>
  <w:style w:type="paragraph" w:styleId="TOC5">
    <w:name w:val="toc 5"/>
    <w:basedOn w:val="TOC4"/>
    <w:uiPriority w:val="39"/>
    <w:rsid w:val="008B22FE"/>
    <w:pPr>
      <w:ind w:left="1701" w:hanging="1701"/>
    </w:pPr>
  </w:style>
  <w:style w:type="paragraph" w:styleId="TOC4">
    <w:name w:val="toc 4"/>
    <w:basedOn w:val="TOC3"/>
    <w:uiPriority w:val="39"/>
    <w:rsid w:val="008B22FE"/>
    <w:pPr>
      <w:ind w:left="1418" w:hanging="1418"/>
    </w:pPr>
  </w:style>
  <w:style w:type="paragraph" w:styleId="TOC3">
    <w:name w:val="toc 3"/>
    <w:basedOn w:val="TOC2"/>
    <w:uiPriority w:val="39"/>
    <w:rsid w:val="008B22FE"/>
    <w:pPr>
      <w:ind w:left="1134" w:hanging="1134"/>
    </w:pPr>
  </w:style>
  <w:style w:type="paragraph" w:styleId="TOC2">
    <w:name w:val="toc 2"/>
    <w:basedOn w:val="TOC1"/>
    <w:uiPriority w:val="39"/>
    <w:rsid w:val="008B22FE"/>
    <w:pPr>
      <w:keepNext w:val="0"/>
      <w:spacing w:before="0"/>
      <w:ind w:left="851" w:hanging="851"/>
    </w:pPr>
    <w:rPr>
      <w:sz w:val="20"/>
    </w:rPr>
  </w:style>
  <w:style w:type="paragraph" w:styleId="Index2">
    <w:name w:val="index 2"/>
    <w:basedOn w:val="Index1"/>
    <w:rsid w:val="008B22FE"/>
    <w:pPr>
      <w:ind w:left="284"/>
    </w:pPr>
  </w:style>
  <w:style w:type="paragraph" w:styleId="Index1">
    <w:name w:val="index 1"/>
    <w:basedOn w:val="Normal"/>
    <w:rsid w:val="008B22FE"/>
    <w:pPr>
      <w:keepLines/>
    </w:pPr>
  </w:style>
  <w:style w:type="paragraph" w:styleId="DocumentMap">
    <w:name w:val="Document Map"/>
    <w:basedOn w:val="Normal"/>
    <w:link w:val="DocumentMapChar"/>
    <w:rsid w:val="008B22FE"/>
    <w:pPr>
      <w:shd w:val="clear" w:color="auto" w:fill="000080"/>
    </w:pPr>
    <w:rPr>
      <w:rFonts w:ascii="Tahoma" w:hAnsi="Tahoma" w:cs="Tahoma"/>
    </w:rPr>
  </w:style>
  <w:style w:type="paragraph" w:styleId="ListNumber2">
    <w:name w:val="List Number 2"/>
    <w:basedOn w:val="ListNumber"/>
    <w:rsid w:val="008B22FE"/>
    <w:pPr>
      <w:numPr>
        <w:numId w:val="22"/>
      </w:numPr>
    </w:pPr>
  </w:style>
  <w:style w:type="paragraph" w:styleId="ListNumber">
    <w:name w:val="List Number"/>
    <w:basedOn w:val="List"/>
    <w:rsid w:val="008B22FE"/>
    <w:pPr>
      <w:numPr>
        <w:numId w:val="21"/>
      </w:numPr>
    </w:pPr>
    <w:rPr>
      <w:lang w:eastAsia="ja-JP"/>
    </w:rPr>
  </w:style>
  <w:style w:type="paragraph" w:styleId="List">
    <w:name w:val="List"/>
    <w:basedOn w:val="BodyText"/>
    <w:rsid w:val="008B22FE"/>
    <w:pPr>
      <w:ind w:left="568" w:hanging="284"/>
    </w:pPr>
  </w:style>
  <w:style w:type="paragraph" w:styleId="Header">
    <w:name w:val="header"/>
    <w:link w:val="HeaderChar"/>
    <w:rsid w:val="008B22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2FE"/>
    <w:rPr>
      <w:b/>
      <w:position w:val="6"/>
      <w:sz w:val="16"/>
    </w:rPr>
  </w:style>
  <w:style w:type="paragraph" w:styleId="FootnoteText">
    <w:name w:val="footnote text"/>
    <w:basedOn w:val="Normal"/>
    <w:link w:val="FootnoteTextChar"/>
    <w:rsid w:val="008B22FE"/>
    <w:pPr>
      <w:keepLines/>
      <w:ind w:left="454" w:hanging="454"/>
    </w:pPr>
    <w:rPr>
      <w:sz w:val="16"/>
    </w:rPr>
  </w:style>
  <w:style w:type="paragraph" w:customStyle="1" w:styleId="3GPPHeader">
    <w:name w:val="3GPP_Header"/>
    <w:basedOn w:val="BodyText"/>
    <w:rsid w:val="008B22FE"/>
    <w:pPr>
      <w:tabs>
        <w:tab w:val="left" w:pos="1701"/>
        <w:tab w:val="right" w:pos="9639"/>
      </w:tabs>
      <w:spacing w:after="240"/>
    </w:pPr>
    <w:rPr>
      <w:b/>
    </w:rPr>
  </w:style>
  <w:style w:type="paragraph" w:styleId="TOC9">
    <w:name w:val="toc 9"/>
    <w:basedOn w:val="TOC8"/>
    <w:uiPriority w:val="39"/>
    <w:rsid w:val="008B22FE"/>
    <w:pPr>
      <w:ind w:left="1418" w:hanging="1418"/>
    </w:pPr>
  </w:style>
  <w:style w:type="paragraph" w:styleId="TOC6">
    <w:name w:val="toc 6"/>
    <w:basedOn w:val="TOC5"/>
    <w:next w:val="Normal"/>
    <w:uiPriority w:val="39"/>
    <w:rsid w:val="008B22FE"/>
    <w:pPr>
      <w:ind w:left="1985" w:hanging="1985"/>
    </w:pPr>
  </w:style>
  <w:style w:type="paragraph" w:styleId="TOC7">
    <w:name w:val="toc 7"/>
    <w:basedOn w:val="TOC6"/>
    <w:next w:val="Normal"/>
    <w:uiPriority w:val="39"/>
    <w:rsid w:val="008B22FE"/>
    <w:pPr>
      <w:ind w:left="2268" w:hanging="2268"/>
    </w:pPr>
  </w:style>
  <w:style w:type="paragraph" w:styleId="ListBullet2">
    <w:name w:val="List Bullet 2"/>
    <w:basedOn w:val="ListBullet"/>
    <w:rsid w:val="008B22FE"/>
    <w:pPr>
      <w:numPr>
        <w:numId w:val="17"/>
      </w:numPr>
    </w:pPr>
  </w:style>
  <w:style w:type="paragraph" w:styleId="ListBullet">
    <w:name w:val="List Bullet"/>
    <w:basedOn w:val="List"/>
    <w:rsid w:val="008B22FE"/>
    <w:pPr>
      <w:numPr>
        <w:numId w:val="16"/>
      </w:numPr>
    </w:pPr>
    <w:rPr>
      <w:lang w:eastAsia="ja-JP"/>
    </w:rPr>
  </w:style>
  <w:style w:type="paragraph" w:styleId="ListBullet3">
    <w:name w:val="List Bullet 3"/>
    <w:basedOn w:val="ListBullet2"/>
    <w:rsid w:val="008B22FE"/>
    <w:pPr>
      <w:numPr>
        <w:numId w:val="18"/>
      </w:numPr>
    </w:pPr>
  </w:style>
  <w:style w:type="paragraph" w:customStyle="1" w:styleId="EQ">
    <w:name w:val="EQ"/>
    <w:basedOn w:val="Normal"/>
    <w:next w:val="Normal"/>
    <w:rsid w:val="008B22FE"/>
    <w:pPr>
      <w:keepLines/>
      <w:tabs>
        <w:tab w:val="center" w:pos="4536"/>
        <w:tab w:val="right" w:pos="9072"/>
      </w:tabs>
    </w:pPr>
    <w:rPr>
      <w:noProof/>
    </w:rPr>
  </w:style>
  <w:style w:type="paragraph" w:styleId="List2">
    <w:name w:val="List 2"/>
    <w:basedOn w:val="List"/>
    <w:rsid w:val="008B22FE"/>
    <w:pPr>
      <w:ind w:left="851"/>
    </w:pPr>
    <w:rPr>
      <w:lang w:eastAsia="ja-JP"/>
    </w:rPr>
  </w:style>
  <w:style w:type="paragraph" w:styleId="List3">
    <w:name w:val="List 3"/>
    <w:basedOn w:val="List2"/>
    <w:rsid w:val="008B22FE"/>
    <w:pPr>
      <w:ind w:left="1135"/>
    </w:pPr>
  </w:style>
  <w:style w:type="paragraph" w:styleId="List4">
    <w:name w:val="List 4"/>
    <w:basedOn w:val="List3"/>
    <w:rsid w:val="008B22FE"/>
    <w:pPr>
      <w:ind w:left="1418"/>
    </w:pPr>
  </w:style>
  <w:style w:type="paragraph" w:styleId="List5">
    <w:name w:val="List 5"/>
    <w:basedOn w:val="List4"/>
    <w:rsid w:val="008B22FE"/>
    <w:pPr>
      <w:ind w:left="1702"/>
    </w:pPr>
  </w:style>
  <w:style w:type="paragraph" w:customStyle="1" w:styleId="EditorsNote">
    <w:name w:val="Editor's Note"/>
    <w:basedOn w:val="NO"/>
    <w:link w:val="EditorsNoteChar"/>
    <w:rsid w:val="008B22FE"/>
    <w:rPr>
      <w:color w:val="FF0000"/>
      <w:lang w:val="x-none" w:eastAsia="x-none"/>
    </w:rPr>
  </w:style>
  <w:style w:type="paragraph" w:styleId="ListBullet4">
    <w:name w:val="List Bullet 4"/>
    <w:basedOn w:val="ListBullet3"/>
    <w:rsid w:val="008B22FE"/>
    <w:pPr>
      <w:numPr>
        <w:numId w:val="19"/>
      </w:numPr>
    </w:pPr>
  </w:style>
  <w:style w:type="paragraph" w:styleId="ListBullet5">
    <w:name w:val="List Bullet 5"/>
    <w:basedOn w:val="ListBullet4"/>
    <w:rsid w:val="008B22FE"/>
    <w:pPr>
      <w:numPr>
        <w:numId w:val="20"/>
      </w:numPr>
    </w:pPr>
  </w:style>
  <w:style w:type="paragraph" w:styleId="Footer">
    <w:name w:val="footer"/>
    <w:basedOn w:val="Header"/>
    <w:link w:val="FooterChar"/>
    <w:rsid w:val="008B22FE"/>
    <w:pPr>
      <w:jc w:val="center"/>
    </w:pPr>
    <w:rPr>
      <w:i/>
    </w:rPr>
  </w:style>
  <w:style w:type="paragraph" w:customStyle="1" w:styleId="Reference">
    <w:name w:val="Reference"/>
    <w:basedOn w:val="BodyText"/>
    <w:rsid w:val="008B22FE"/>
    <w:pPr>
      <w:numPr>
        <w:numId w:val="2"/>
      </w:numPr>
    </w:pPr>
  </w:style>
  <w:style w:type="paragraph" w:styleId="BalloonText">
    <w:name w:val="Balloon Text"/>
    <w:basedOn w:val="Normal"/>
    <w:link w:val="BalloonTextChar"/>
    <w:rsid w:val="008B22FE"/>
    <w:rPr>
      <w:rFonts w:ascii="Segoe UI" w:hAnsi="Segoe UI" w:cs="Segoe UI"/>
      <w:sz w:val="18"/>
      <w:szCs w:val="18"/>
    </w:rPr>
  </w:style>
  <w:style w:type="character" w:styleId="PageNumber">
    <w:name w:val="page number"/>
    <w:basedOn w:val="DefaultParagraphFont"/>
    <w:rsid w:val="008B22FE"/>
  </w:style>
  <w:style w:type="paragraph" w:styleId="BodyText">
    <w:name w:val="Body Text"/>
    <w:basedOn w:val="Normal"/>
    <w:link w:val="BodyTextChar"/>
    <w:uiPriority w:val="99"/>
    <w:unhideWhenUsed/>
    <w:rsid w:val="0032501E"/>
    <w:pPr>
      <w:spacing w:after="120"/>
    </w:pPr>
  </w:style>
  <w:style w:type="character" w:styleId="Hyperlink">
    <w:name w:val="Hyperlink"/>
    <w:uiPriority w:val="99"/>
    <w:rsid w:val="008B22FE"/>
    <w:rPr>
      <w:color w:val="0000FF"/>
      <w:u w:val="single"/>
    </w:rPr>
  </w:style>
  <w:style w:type="character" w:styleId="FollowedHyperlink">
    <w:name w:val="FollowedHyperlink"/>
    <w:unhideWhenUsed/>
    <w:rsid w:val="008B22FE"/>
    <w:rPr>
      <w:color w:val="800080"/>
      <w:u w:val="single"/>
    </w:rPr>
  </w:style>
  <w:style w:type="character" w:styleId="CommentReference">
    <w:name w:val="annotation reference"/>
    <w:qFormat/>
    <w:rsid w:val="008B22FE"/>
    <w:rPr>
      <w:sz w:val="16"/>
      <w:szCs w:val="16"/>
    </w:rPr>
  </w:style>
  <w:style w:type="paragraph" w:styleId="CommentText">
    <w:name w:val="annotation text"/>
    <w:basedOn w:val="Normal"/>
    <w:link w:val="CommentTextChar"/>
    <w:qFormat/>
    <w:rsid w:val="008B22FE"/>
  </w:style>
  <w:style w:type="paragraph" w:styleId="CommentSubject">
    <w:name w:val="annotation subject"/>
    <w:basedOn w:val="CommentText"/>
    <w:next w:val="CommentText"/>
    <w:link w:val="CommentSubjectChar"/>
    <w:rsid w:val="008B22FE"/>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32501E"/>
    <w:rPr>
      <w:rFonts w:ascii="Arial" w:eastAsia="SimSun" w:hAnsi="Arial"/>
      <w:b/>
      <w:kern w:val="28"/>
      <w:sz w:val="28"/>
      <w:lang w:val="en-US" w:eastAsia="en-US"/>
    </w:rPr>
  </w:style>
  <w:style w:type="paragraph" w:customStyle="1" w:styleId="B1">
    <w:name w:val="B1"/>
    <w:basedOn w:val="List"/>
    <w:link w:val="B1Char1"/>
    <w:rsid w:val="008B22FE"/>
    <w:rPr>
      <w:rFonts w:ascii="Times New Roman" w:hAnsi="Times New Roman"/>
    </w:rPr>
  </w:style>
  <w:style w:type="paragraph" w:customStyle="1" w:styleId="B2">
    <w:name w:val="B2"/>
    <w:basedOn w:val="List2"/>
    <w:link w:val="B2Char"/>
    <w:rsid w:val="008B22FE"/>
    <w:rPr>
      <w:rFonts w:ascii="Times New Roman" w:hAnsi="Times New Roman"/>
    </w:rPr>
  </w:style>
  <w:style w:type="paragraph" w:customStyle="1" w:styleId="B3">
    <w:name w:val="B3"/>
    <w:basedOn w:val="List3"/>
    <w:link w:val="B3Char2"/>
    <w:rsid w:val="008B22FE"/>
    <w:rPr>
      <w:rFonts w:ascii="Times New Roman" w:hAnsi="Times New Roman"/>
    </w:rPr>
  </w:style>
  <w:style w:type="paragraph" w:customStyle="1" w:styleId="B4">
    <w:name w:val="B4"/>
    <w:basedOn w:val="List4"/>
    <w:link w:val="B4Char"/>
    <w:rsid w:val="008B22FE"/>
    <w:rPr>
      <w:rFonts w:ascii="Times New Roman" w:hAnsi="Times New Roman"/>
    </w:rPr>
  </w:style>
  <w:style w:type="paragraph" w:customStyle="1" w:styleId="Proposal">
    <w:name w:val="Proposal"/>
    <w:basedOn w:val="BodyText"/>
    <w:qFormat/>
    <w:rsid w:val="008B22FE"/>
    <w:pPr>
      <w:numPr>
        <w:numId w:val="3"/>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32501E"/>
    <w:rPr>
      <w:rFonts w:asciiTheme="minorHAnsi" w:eastAsiaTheme="minorHAnsi" w:hAnsiTheme="minorHAnsi" w:cstheme="minorBidi"/>
      <w:sz w:val="22"/>
      <w:szCs w:val="22"/>
      <w:lang w:val="sv-SE" w:eastAsia="en-US"/>
    </w:rPr>
  </w:style>
  <w:style w:type="paragraph" w:customStyle="1" w:styleId="B5">
    <w:name w:val="B5"/>
    <w:basedOn w:val="List5"/>
    <w:link w:val="B5Char"/>
    <w:rsid w:val="008B22FE"/>
    <w:rPr>
      <w:rFonts w:ascii="Times New Roman" w:hAnsi="Times New Roman"/>
    </w:rPr>
  </w:style>
  <w:style w:type="paragraph" w:customStyle="1" w:styleId="EX">
    <w:name w:val="EX"/>
    <w:basedOn w:val="Normal"/>
    <w:rsid w:val="008B22FE"/>
    <w:pPr>
      <w:keepLines/>
      <w:ind w:left="1702" w:hanging="1418"/>
    </w:pPr>
  </w:style>
  <w:style w:type="paragraph" w:customStyle="1" w:styleId="EW">
    <w:name w:val="EW"/>
    <w:basedOn w:val="EX"/>
    <w:rsid w:val="008B22FE"/>
  </w:style>
  <w:style w:type="paragraph" w:customStyle="1" w:styleId="TAL">
    <w:name w:val="TAL"/>
    <w:basedOn w:val="Normal"/>
    <w:link w:val="TALCar"/>
    <w:rsid w:val="008B22FE"/>
    <w:pPr>
      <w:keepNext/>
      <w:keepLines/>
    </w:pPr>
    <w:rPr>
      <w:rFonts w:ascii="Arial" w:hAnsi="Arial"/>
      <w:sz w:val="18"/>
      <w:lang w:val="x-none" w:eastAsia="x-none"/>
    </w:rPr>
  </w:style>
  <w:style w:type="paragraph" w:customStyle="1" w:styleId="TAC">
    <w:name w:val="TAC"/>
    <w:basedOn w:val="TAL"/>
    <w:rsid w:val="008B22FE"/>
    <w:pPr>
      <w:jc w:val="center"/>
    </w:pPr>
  </w:style>
  <w:style w:type="paragraph" w:customStyle="1" w:styleId="TAH">
    <w:name w:val="TAH"/>
    <w:basedOn w:val="TAC"/>
    <w:link w:val="TAHCar"/>
    <w:rsid w:val="008B22FE"/>
    <w:rPr>
      <w:b/>
    </w:rPr>
  </w:style>
  <w:style w:type="paragraph" w:customStyle="1" w:styleId="TAN">
    <w:name w:val="TAN"/>
    <w:basedOn w:val="TAL"/>
    <w:rsid w:val="008B22FE"/>
    <w:pPr>
      <w:ind w:left="851" w:hanging="851"/>
    </w:pPr>
  </w:style>
  <w:style w:type="paragraph" w:customStyle="1" w:styleId="TAR">
    <w:name w:val="TAR"/>
    <w:basedOn w:val="TAL"/>
    <w:rsid w:val="008B22FE"/>
    <w:pPr>
      <w:jc w:val="right"/>
    </w:pPr>
  </w:style>
  <w:style w:type="paragraph" w:customStyle="1" w:styleId="TH">
    <w:name w:val="TH"/>
    <w:basedOn w:val="Normal"/>
    <w:link w:val="THChar"/>
    <w:rsid w:val="008B22FE"/>
    <w:pPr>
      <w:keepNext/>
      <w:keepLines/>
      <w:spacing w:before="60"/>
      <w:jc w:val="center"/>
    </w:pPr>
    <w:rPr>
      <w:rFonts w:ascii="Arial" w:hAnsi="Arial"/>
      <w:b/>
      <w:lang w:val="x-none" w:eastAsia="x-none"/>
    </w:rPr>
  </w:style>
  <w:style w:type="paragraph" w:customStyle="1" w:styleId="TF">
    <w:name w:val="TF"/>
    <w:basedOn w:val="TH"/>
    <w:link w:val="TFChar"/>
    <w:rsid w:val="008B22FE"/>
    <w:pPr>
      <w:keepNext w:val="0"/>
      <w:spacing w:before="0" w:after="240"/>
    </w:pPr>
  </w:style>
  <w:style w:type="paragraph" w:customStyle="1" w:styleId="TT">
    <w:name w:val="TT"/>
    <w:basedOn w:val="Heading1"/>
    <w:next w:val="Normal"/>
    <w:rsid w:val="008B22FE"/>
    <w:pPr>
      <w:outlineLvl w:val="9"/>
    </w:pPr>
  </w:style>
  <w:style w:type="paragraph" w:customStyle="1" w:styleId="ZA">
    <w:name w:val="ZA"/>
    <w:rsid w:val="008B22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2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2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2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2FE"/>
  </w:style>
  <w:style w:type="paragraph" w:customStyle="1" w:styleId="ZH">
    <w:name w:val="ZH"/>
    <w:rsid w:val="008B22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2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2FE"/>
    <w:pPr>
      <w:framePr w:hRule="auto" w:wrap="notBeside" w:y="852"/>
    </w:pPr>
    <w:rPr>
      <w:i w:val="0"/>
      <w:sz w:val="40"/>
    </w:rPr>
  </w:style>
  <w:style w:type="paragraph" w:customStyle="1" w:styleId="ZU">
    <w:name w:val="ZU"/>
    <w:rsid w:val="008B22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2FE"/>
    <w:pPr>
      <w:framePr w:wrap="notBeside" w:y="16161"/>
    </w:pPr>
  </w:style>
  <w:style w:type="paragraph" w:customStyle="1" w:styleId="FP">
    <w:name w:val="FP"/>
    <w:basedOn w:val="Normal"/>
    <w:rsid w:val="008B22FE"/>
  </w:style>
  <w:style w:type="paragraph" w:customStyle="1" w:styleId="Observation">
    <w:name w:val="Observation"/>
    <w:basedOn w:val="Proposal"/>
    <w:qFormat/>
    <w:rsid w:val="008B22FE"/>
    <w:pPr>
      <w:numPr>
        <w:numId w:val="13"/>
      </w:numPr>
      <w:ind w:left="1701" w:hanging="1701"/>
    </w:pPr>
    <w:rPr>
      <w:lang w:eastAsia="ja-JP"/>
    </w:rPr>
  </w:style>
  <w:style w:type="paragraph" w:styleId="TableofFigures">
    <w:name w:val="table of figures"/>
    <w:basedOn w:val="BodyText"/>
    <w:next w:val="Normal"/>
    <w:uiPriority w:val="99"/>
    <w:rsid w:val="008B22FE"/>
    <w:pPr>
      <w:ind w:left="1701" w:hanging="1701"/>
    </w:pPr>
    <w:rPr>
      <w:b/>
    </w:rPr>
  </w:style>
  <w:style w:type="character" w:customStyle="1" w:styleId="B1Char1">
    <w:name w:val="B1 Char1"/>
    <w:link w:val="B1"/>
    <w:qFormat/>
    <w:rsid w:val="008B22FE"/>
    <w:rPr>
      <w:rFonts w:ascii="Times New Roman" w:hAnsi="Times New Roman"/>
      <w:lang w:eastAsia="zh-CN"/>
    </w:rPr>
  </w:style>
  <w:style w:type="character" w:customStyle="1" w:styleId="B2Char">
    <w:name w:val="B2 Char"/>
    <w:link w:val="B2"/>
    <w:qFormat/>
    <w:rsid w:val="008B22FE"/>
    <w:rPr>
      <w:rFonts w:ascii="Times New Roman" w:hAnsi="Times New Roman"/>
      <w:lang w:eastAsia="ja-JP"/>
    </w:rPr>
  </w:style>
  <w:style w:type="character" w:customStyle="1" w:styleId="B3Char2">
    <w:name w:val="B3 Char2"/>
    <w:link w:val="B3"/>
    <w:qFormat/>
    <w:rsid w:val="008B22FE"/>
    <w:rPr>
      <w:rFonts w:ascii="Times New Roman" w:hAnsi="Times New Roman"/>
      <w:lang w:eastAsia="ja-JP"/>
    </w:rPr>
  </w:style>
  <w:style w:type="character" w:customStyle="1" w:styleId="B4Char">
    <w:name w:val="B4 Char"/>
    <w:link w:val="B4"/>
    <w:rsid w:val="008B22FE"/>
    <w:rPr>
      <w:rFonts w:ascii="Times New Roman" w:hAnsi="Times New Roman"/>
      <w:lang w:eastAsia="ja-JP"/>
    </w:rPr>
  </w:style>
  <w:style w:type="character" w:customStyle="1" w:styleId="B5Char">
    <w:name w:val="B5 Char"/>
    <w:link w:val="B5"/>
    <w:rsid w:val="008B22FE"/>
    <w:rPr>
      <w:rFonts w:ascii="Times New Roman" w:hAnsi="Times New Roman"/>
      <w:lang w:eastAsia="ja-JP"/>
    </w:rPr>
  </w:style>
  <w:style w:type="paragraph" w:customStyle="1" w:styleId="B6">
    <w:name w:val="B6"/>
    <w:basedOn w:val="B5"/>
    <w:link w:val="B6Char"/>
    <w:rsid w:val="008B22FE"/>
    <w:pPr>
      <w:ind w:left="1985"/>
    </w:pPr>
  </w:style>
  <w:style w:type="character" w:customStyle="1" w:styleId="B6Char">
    <w:name w:val="B6 Char"/>
    <w:link w:val="B6"/>
    <w:rsid w:val="008B22FE"/>
    <w:rPr>
      <w:rFonts w:ascii="Times New Roman" w:hAnsi="Times New Roman"/>
      <w:lang w:eastAsia="ja-JP"/>
    </w:rPr>
  </w:style>
  <w:style w:type="paragraph" w:customStyle="1" w:styleId="B7">
    <w:name w:val="B7"/>
    <w:basedOn w:val="B6"/>
    <w:link w:val="B7Char"/>
    <w:rsid w:val="008B22FE"/>
    <w:pPr>
      <w:ind w:left="2269"/>
    </w:pPr>
  </w:style>
  <w:style w:type="character" w:customStyle="1" w:styleId="B7Char">
    <w:name w:val="B7 Char"/>
    <w:basedOn w:val="B6Char"/>
    <w:link w:val="B7"/>
    <w:rsid w:val="008B22FE"/>
    <w:rPr>
      <w:rFonts w:ascii="Times New Roman" w:hAnsi="Times New Roman"/>
      <w:lang w:eastAsia="ja-JP"/>
    </w:rPr>
  </w:style>
  <w:style w:type="paragraph" w:customStyle="1" w:styleId="B8">
    <w:name w:val="B8"/>
    <w:basedOn w:val="B7"/>
    <w:qFormat/>
    <w:rsid w:val="008B22FE"/>
    <w:pPr>
      <w:ind w:left="2552"/>
    </w:pPr>
  </w:style>
  <w:style w:type="character" w:customStyle="1" w:styleId="BalloonTextChar">
    <w:name w:val="Balloon Text Char"/>
    <w:link w:val="BalloonText"/>
    <w:rsid w:val="008B22FE"/>
    <w:rPr>
      <w:rFonts w:ascii="Segoe UI" w:eastAsiaTheme="minorHAnsi" w:hAnsi="Segoe UI" w:cs="Segoe UI"/>
      <w:sz w:val="18"/>
      <w:szCs w:val="18"/>
      <w:lang w:val="sv-SE" w:eastAsia="en-US"/>
    </w:rPr>
  </w:style>
  <w:style w:type="character" w:customStyle="1" w:styleId="CommentTextChar">
    <w:name w:val="Comment Text Char"/>
    <w:link w:val="CommentText"/>
    <w:qFormat/>
    <w:rsid w:val="008B22FE"/>
    <w:rPr>
      <w:rFonts w:ascii="Times New Roman" w:hAnsi="Times New Roman"/>
      <w:lang w:eastAsia="ja-JP"/>
    </w:rPr>
  </w:style>
  <w:style w:type="character" w:customStyle="1" w:styleId="CommentSubjectChar">
    <w:name w:val="Comment Subject Char"/>
    <w:link w:val="CommentSubject"/>
    <w:rsid w:val="008B22FE"/>
    <w:rPr>
      <w:rFonts w:ascii="Times New Roman" w:hAnsi="Times New Roman"/>
      <w:b/>
      <w:bCs/>
      <w:lang w:eastAsia="ja-JP"/>
    </w:rPr>
  </w:style>
  <w:style w:type="paragraph" w:customStyle="1" w:styleId="CRCoverPage">
    <w:name w:val="CR Cover Page"/>
    <w:link w:val="CRCoverPageZchn"/>
    <w:rsid w:val="008B22FE"/>
    <w:pPr>
      <w:spacing w:after="120"/>
    </w:pPr>
    <w:rPr>
      <w:rFonts w:ascii="Arial" w:hAnsi="Arial"/>
      <w:lang w:eastAsia="ko-KR"/>
    </w:rPr>
  </w:style>
  <w:style w:type="character" w:customStyle="1" w:styleId="CRCoverPageZchn">
    <w:name w:val="CR Cover Page Zchn"/>
    <w:link w:val="CRCoverPage"/>
    <w:rsid w:val="008B22FE"/>
    <w:rPr>
      <w:rFonts w:ascii="Arial" w:hAnsi="Arial"/>
      <w:lang w:eastAsia="ko-KR"/>
    </w:rPr>
  </w:style>
  <w:style w:type="paragraph" w:customStyle="1" w:styleId="Doc-text2">
    <w:name w:val="Doc-text2"/>
    <w:basedOn w:val="Normal"/>
    <w:link w:val="Doc-text2Char"/>
    <w:qFormat/>
    <w:rsid w:val="008B22F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B22FE"/>
    <w:rPr>
      <w:rFonts w:ascii="Arial" w:eastAsia="MS Mincho" w:hAnsi="Arial" w:cstheme="minorBidi"/>
      <w:sz w:val="22"/>
      <w:szCs w:val="22"/>
      <w:lang w:val="x-none" w:eastAsia="x-none"/>
    </w:rPr>
  </w:style>
  <w:style w:type="character" w:customStyle="1" w:styleId="DocumentMapChar">
    <w:name w:val="Document Map Char"/>
    <w:link w:val="DocumentMap"/>
    <w:rsid w:val="008B22FE"/>
    <w:rPr>
      <w:rFonts w:ascii="Tahoma" w:hAnsi="Tahoma" w:cs="Tahoma"/>
      <w:shd w:val="clear" w:color="auto" w:fill="000080"/>
      <w:lang w:eastAsia="ja-JP"/>
    </w:rPr>
  </w:style>
  <w:style w:type="paragraph" w:customStyle="1" w:styleId="NO">
    <w:name w:val="NO"/>
    <w:basedOn w:val="Normal"/>
    <w:link w:val="NOChar"/>
    <w:rsid w:val="008B22FE"/>
    <w:pPr>
      <w:keepLines/>
      <w:ind w:left="1135" w:hanging="851"/>
    </w:pPr>
  </w:style>
  <w:style w:type="character" w:customStyle="1" w:styleId="NOChar">
    <w:name w:val="NO Char"/>
    <w:link w:val="NO"/>
    <w:qFormat/>
    <w:rsid w:val="008B22FE"/>
    <w:rPr>
      <w:rFonts w:ascii="Times New Roman" w:hAnsi="Times New Roman"/>
      <w:lang w:eastAsia="ja-JP"/>
    </w:rPr>
  </w:style>
  <w:style w:type="character" w:customStyle="1" w:styleId="EditorsNoteChar">
    <w:name w:val="Editor's Note Char"/>
    <w:link w:val="EditorsNote"/>
    <w:rsid w:val="008B22FE"/>
    <w:rPr>
      <w:rFonts w:ascii="Times New Roman" w:hAnsi="Times New Roman"/>
      <w:color w:val="FF0000"/>
      <w:lang w:val="x-none" w:eastAsia="x-none"/>
    </w:rPr>
  </w:style>
  <w:style w:type="paragraph" w:customStyle="1" w:styleId="EmailDiscussion">
    <w:name w:val="EmailDiscussion"/>
    <w:basedOn w:val="Normal"/>
    <w:next w:val="Normal"/>
    <w:rsid w:val="008B22FE"/>
    <w:pPr>
      <w:numPr>
        <w:numId w:val="14"/>
      </w:numPr>
      <w:spacing w:before="40"/>
    </w:pPr>
    <w:rPr>
      <w:rFonts w:ascii="Arial" w:eastAsia="MS Mincho" w:hAnsi="Arial"/>
      <w:b/>
      <w:lang w:eastAsia="en-GB"/>
    </w:rPr>
  </w:style>
  <w:style w:type="character" w:styleId="Emphasis">
    <w:name w:val="Emphasis"/>
    <w:qFormat/>
    <w:rsid w:val="008B22FE"/>
    <w:rPr>
      <w:i/>
      <w:iCs/>
    </w:rPr>
  </w:style>
  <w:style w:type="paragraph" w:customStyle="1" w:styleId="FigureTitle">
    <w:name w:val="Figure_Title"/>
    <w:basedOn w:val="Normal"/>
    <w:next w:val="Normal"/>
    <w:rsid w:val="008B22F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B22FE"/>
    <w:rPr>
      <w:rFonts w:ascii="Arial" w:hAnsi="Arial"/>
      <w:b/>
      <w:noProof/>
      <w:sz w:val="18"/>
      <w:lang w:eastAsia="ja-JP"/>
    </w:rPr>
  </w:style>
  <w:style w:type="character" w:customStyle="1" w:styleId="FooterChar">
    <w:name w:val="Footer Char"/>
    <w:link w:val="Footer"/>
    <w:rsid w:val="008B22FE"/>
    <w:rPr>
      <w:rFonts w:ascii="Arial" w:hAnsi="Arial"/>
      <w:b/>
      <w:i/>
      <w:noProof/>
      <w:sz w:val="18"/>
      <w:lang w:eastAsia="ja-JP"/>
    </w:rPr>
  </w:style>
  <w:style w:type="character" w:customStyle="1" w:styleId="FootnoteTextChar">
    <w:name w:val="Footnote Text Char"/>
    <w:link w:val="FootnoteText"/>
    <w:rsid w:val="008B22FE"/>
    <w:rPr>
      <w:rFonts w:asciiTheme="minorHAnsi" w:eastAsiaTheme="minorHAnsi" w:hAnsiTheme="minorHAnsi" w:cstheme="minorBidi"/>
      <w:sz w:val="16"/>
      <w:szCs w:val="22"/>
      <w:lang w:val="sv-SE" w:eastAsia="en-US"/>
    </w:rPr>
  </w:style>
  <w:style w:type="paragraph" w:customStyle="1" w:styleId="Guidance">
    <w:name w:val="Guidance"/>
    <w:basedOn w:val="Normal"/>
    <w:rsid w:val="008B22FE"/>
    <w:rPr>
      <w:i/>
      <w:color w:val="0000FF"/>
    </w:rPr>
  </w:style>
  <w:style w:type="character" w:customStyle="1" w:styleId="Heading2Char">
    <w:name w:val="Heading 2 Char"/>
    <w:link w:val="Heading2"/>
    <w:rsid w:val="008B22FE"/>
    <w:rPr>
      <w:rFonts w:ascii="Arial" w:hAnsi="Arial"/>
      <w:sz w:val="32"/>
      <w:lang w:eastAsia="ja-JP"/>
    </w:rPr>
  </w:style>
  <w:style w:type="character" w:customStyle="1" w:styleId="Heading3Char">
    <w:name w:val="Heading 3 Char"/>
    <w:link w:val="Heading3"/>
    <w:rsid w:val="008B22FE"/>
    <w:rPr>
      <w:rFonts w:ascii="Arial" w:hAnsi="Arial"/>
      <w:sz w:val="28"/>
      <w:lang w:eastAsia="ja-JP"/>
    </w:rPr>
  </w:style>
  <w:style w:type="character" w:customStyle="1" w:styleId="Heading4Char">
    <w:name w:val="Heading 4 Char"/>
    <w:link w:val="Heading4"/>
    <w:rsid w:val="008B22FE"/>
    <w:rPr>
      <w:rFonts w:ascii="Arial" w:hAnsi="Arial"/>
      <w:sz w:val="24"/>
      <w:lang w:eastAsia="ja-JP"/>
    </w:rPr>
  </w:style>
  <w:style w:type="character" w:customStyle="1" w:styleId="Heading5Char">
    <w:name w:val="Heading 5 Char"/>
    <w:link w:val="Heading5"/>
    <w:rsid w:val="008B22FE"/>
    <w:rPr>
      <w:rFonts w:ascii="Arial" w:hAnsi="Arial"/>
      <w:sz w:val="22"/>
      <w:lang w:eastAsia="ja-JP"/>
    </w:rPr>
  </w:style>
  <w:style w:type="paragraph" w:customStyle="1" w:styleId="H6">
    <w:name w:val="H6"/>
    <w:basedOn w:val="Heading5"/>
    <w:next w:val="Normal"/>
    <w:rsid w:val="008B22FE"/>
    <w:pPr>
      <w:ind w:left="1985" w:hanging="1985"/>
      <w:outlineLvl w:val="9"/>
    </w:pPr>
    <w:rPr>
      <w:sz w:val="20"/>
    </w:rPr>
  </w:style>
  <w:style w:type="character" w:customStyle="1" w:styleId="Heading6Char">
    <w:name w:val="Heading 6 Char"/>
    <w:link w:val="Heading6"/>
    <w:rsid w:val="008B22FE"/>
    <w:rPr>
      <w:rFonts w:ascii="Arial" w:hAnsi="Arial"/>
      <w:lang w:eastAsia="ja-JP"/>
    </w:rPr>
  </w:style>
  <w:style w:type="character" w:customStyle="1" w:styleId="Heading7Char">
    <w:name w:val="Heading 7 Char"/>
    <w:link w:val="Heading7"/>
    <w:rsid w:val="008B22FE"/>
    <w:rPr>
      <w:rFonts w:ascii="Arial" w:hAnsi="Arial"/>
      <w:lang w:eastAsia="ja-JP"/>
    </w:rPr>
  </w:style>
  <w:style w:type="character" w:customStyle="1" w:styleId="Heading8Char">
    <w:name w:val="Heading 8 Char"/>
    <w:link w:val="Heading8"/>
    <w:rsid w:val="008B22FE"/>
    <w:rPr>
      <w:rFonts w:ascii="Arial" w:hAnsi="Arial"/>
      <w:sz w:val="36"/>
      <w:lang w:eastAsia="ja-JP"/>
    </w:rPr>
  </w:style>
  <w:style w:type="character" w:customStyle="1" w:styleId="Heading9Char">
    <w:name w:val="Heading 9 Char"/>
    <w:link w:val="Heading9"/>
    <w:rsid w:val="008B22FE"/>
    <w:rPr>
      <w:rFonts w:ascii="Arial" w:hAnsi="Arial"/>
      <w:sz w:val="36"/>
      <w:lang w:eastAsia="ja-JP"/>
    </w:rPr>
  </w:style>
  <w:style w:type="character" w:styleId="HTMLCode">
    <w:name w:val="HTML Code"/>
    <w:uiPriority w:val="99"/>
    <w:unhideWhenUsed/>
    <w:rsid w:val="008B22FE"/>
    <w:rPr>
      <w:rFonts w:ascii="Courier New" w:eastAsia="Times New Roman" w:hAnsi="Courier New" w:cs="Courier New"/>
      <w:sz w:val="20"/>
      <w:szCs w:val="20"/>
    </w:rPr>
  </w:style>
  <w:style w:type="paragraph" w:styleId="IndexHeading">
    <w:name w:val="index heading"/>
    <w:basedOn w:val="Normal"/>
    <w:next w:val="Normal"/>
    <w:rsid w:val="008B22FE"/>
    <w:pPr>
      <w:pBdr>
        <w:top w:val="single" w:sz="12" w:space="0" w:color="auto"/>
      </w:pBdr>
      <w:spacing w:before="360" w:after="240"/>
    </w:pPr>
    <w:rPr>
      <w:b/>
      <w:i/>
      <w:sz w:val="26"/>
      <w:lang w:eastAsia="en-GB"/>
    </w:rPr>
  </w:style>
  <w:style w:type="paragraph" w:customStyle="1" w:styleId="LD">
    <w:name w:val="LD"/>
    <w:rsid w:val="008B22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2FE"/>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22FE"/>
    <w:rPr>
      <w:rFonts w:ascii="Calibri" w:eastAsia="Calibri" w:hAnsi="Calibri" w:cstheme="minorBidi"/>
      <w:sz w:val="22"/>
      <w:szCs w:val="22"/>
      <w:lang w:val="x-none" w:eastAsia="en-US"/>
    </w:rPr>
  </w:style>
  <w:style w:type="paragraph" w:customStyle="1" w:styleId="NF">
    <w:name w:val="NF"/>
    <w:basedOn w:val="NO"/>
    <w:rsid w:val="008B22FE"/>
    <w:pPr>
      <w:keepNext/>
    </w:pPr>
    <w:rPr>
      <w:rFonts w:ascii="Arial" w:hAnsi="Arial"/>
      <w:sz w:val="18"/>
    </w:rPr>
  </w:style>
  <w:style w:type="paragraph" w:customStyle="1" w:styleId="NW">
    <w:name w:val="NW"/>
    <w:basedOn w:val="NO"/>
    <w:rsid w:val="008B22FE"/>
  </w:style>
  <w:style w:type="paragraph" w:customStyle="1" w:styleId="PL">
    <w:name w:val="PL"/>
    <w:link w:val="PLChar"/>
    <w:qFormat/>
    <w:rsid w:val="008B2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2FE"/>
    <w:rPr>
      <w:rFonts w:ascii="Courier New" w:eastAsia="Batang" w:hAnsi="Courier New"/>
      <w:noProof/>
      <w:sz w:val="16"/>
      <w:shd w:val="clear" w:color="auto" w:fill="E6E6E6"/>
      <w:lang w:eastAsia="sv-SE"/>
    </w:rPr>
  </w:style>
  <w:style w:type="paragraph" w:styleId="PlainText">
    <w:name w:val="Plain Text"/>
    <w:basedOn w:val="Normal"/>
    <w:link w:val="PlainTextChar"/>
    <w:rsid w:val="008B22FE"/>
    <w:rPr>
      <w:rFonts w:ascii="Courier New" w:hAnsi="Courier New"/>
      <w:lang w:val="nb-NO"/>
    </w:rPr>
  </w:style>
  <w:style w:type="character" w:customStyle="1" w:styleId="PlainTextChar">
    <w:name w:val="Plain Text Char"/>
    <w:link w:val="PlainText"/>
    <w:rsid w:val="008B22FE"/>
    <w:rPr>
      <w:rFonts w:ascii="Courier New" w:hAnsi="Courier New"/>
      <w:lang w:val="nb-NO" w:eastAsia="ja-JP"/>
    </w:rPr>
  </w:style>
  <w:style w:type="character" w:styleId="Strong">
    <w:name w:val="Strong"/>
    <w:uiPriority w:val="22"/>
    <w:qFormat/>
    <w:rsid w:val="008B22FE"/>
    <w:rPr>
      <w:b/>
      <w:bCs/>
    </w:rPr>
  </w:style>
  <w:style w:type="table" w:styleId="TableGrid">
    <w:name w:val="Table Grid"/>
    <w:basedOn w:val="TableNormal"/>
    <w:uiPriority w:val="39"/>
    <w:rsid w:val="008B22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2FE"/>
    <w:rPr>
      <w:rFonts w:ascii="Arial" w:eastAsiaTheme="minorHAnsi" w:hAnsi="Arial" w:cstheme="minorBidi"/>
      <w:sz w:val="18"/>
      <w:szCs w:val="22"/>
      <w:lang w:val="x-none" w:eastAsia="x-none"/>
    </w:rPr>
  </w:style>
  <w:style w:type="character" w:customStyle="1" w:styleId="TAHCar">
    <w:name w:val="TAH Car"/>
    <w:link w:val="TAH"/>
    <w:locked/>
    <w:rsid w:val="008B22FE"/>
    <w:rPr>
      <w:rFonts w:ascii="Arial" w:hAnsi="Arial"/>
      <w:b/>
      <w:sz w:val="18"/>
      <w:lang w:val="x-none" w:eastAsia="x-none"/>
    </w:rPr>
  </w:style>
  <w:style w:type="character" w:customStyle="1" w:styleId="THChar">
    <w:name w:val="TH Char"/>
    <w:link w:val="TH"/>
    <w:rsid w:val="008B22FE"/>
    <w:rPr>
      <w:rFonts w:ascii="Arial" w:hAnsi="Arial"/>
      <w:b/>
      <w:lang w:val="x-none" w:eastAsia="x-none"/>
    </w:rPr>
  </w:style>
  <w:style w:type="paragraph" w:customStyle="1" w:styleId="TAJ">
    <w:name w:val="TAJ"/>
    <w:basedOn w:val="TH"/>
    <w:rsid w:val="008B22FE"/>
  </w:style>
  <w:style w:type="paragraph" w:customStyle="1" w:styleId="TALCharChar">
    <w:name w:val="TAL Char Char"/>
    <w:basedOn w:val="Normal"/>
    <w:link w:val="TALCharCharChar"/>
    <w:rsid w:val="008B22FE"/>
    <w:pPr>
      <w:keepNext/>
      <w:keepLines/>
    </w:pPr>
    <w:rPr>
      <w:rFonts w:ascii="Arial" w:eastAsia="Malgun Gothic" w:hAnsi="Arial"/>
      <w:sz w:val="18"/>
      <w:lang w:val="x-none" w:eastAsia="x-none"/>
    </w:rPr>
  </w:style>
  <w:style w:type="character" w:customStyle="1" w:styleId="TALCharCharChar">
    <w:name w:val="TAL Char Char Char"/>
    <w:link w:val="TALCharChar"/>
    <w:rsid w:val="008B22FE"/>
    <w:rPr>
      <w:rFonts w:ascii="Arial" w:eastAsia="Malgun Gothic" w:hAnsi="Arial" w:cstheme="minorBidi"/>
      <w:sz w:val="18"/>
      <w:szCs w:val="22"/>
      <w:lang w:val="x-none" w:eastAsia="x-none"/>
    </w:rPr>
  </w:style>
  <w:style w:type="character" w:customStyle="1" w:styleId="TFChar">
    <w:name w:val="TF Char"/>
    <w:link w:val="TF"/>
    <w:rsid w:val="008B22FE"/>
    <w:rPr>
      <w:rFonts w:ascii="Arial" w:hAnsi="Arial"/>
      <w:b/>
      <w:lang w:val="x-none" w:eastAsia="x-none"/>
    </w:rPr>
  </w:style>
  <w:style w:type="paragraph" w:styleId="ListContinue">
    <w:name w:val="List Continue"/>
    <w:basedOn w:val="Normal"/>
    <w:rsid w:val="008B22FE"/>
    <w:pPr>
      <w:spacing w:after="120"/>
      <w:ind w:left="283"/>
      <w:contextualSpacing/>
    </w:pPr>
    <w:rPr>
      <w:rFonts w:ascii="Arial" w:hAnsi="Arial"/>
    </w:rPr>
  </w:style>
  <w:style w:type="paragraph" w:styleId="ListContinue2">
    <w:name w:val="List Continue 2"/>
    <w:basedOn w:val="Normal"/>
    <w:rsid w:val="008B22FE"/>
    <w:pPr>
      <w:spacing w:after="120"/>
      <w:ind w:left="566"/>
      <w:contextualSpacing/>
    </w:pPr>
    <w:rPr>
      <w:rFonts w:ascii="Arial" w:hAnsi="Arial"/>
    </w:rPr>
  </w:style>
  <w:style w:type="paragraph" w:styleId="ListNumber3">
    <w:name w:val="List Number 3"/>
    <w:basedOn w:val="ListNumber2"/>
    <w:rsid w:val="008B22FE"/>
    <w:pPr>
      <w:numPr>
        <w:numId w:val="10"/>
      </w:numPr>
      <w:contextualSpacing/>
    </w:pPr>
  </w:style>
  <w:style w:type="paragraph" w:customStyle="1" w:styleId="Style1">
    <w:name w:val="Style1"/>
    <w:basedOn w:val="Normal"/>
    <w:link w:val="Style1Char"/>
    <w:qFormat/>
    <w:rsid w:val="00A336F5"/>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336F5"/>
    <w:rPr>
      <w:rFonts w:asciiTheme="minorHAnsi" w:eastAsia="SimSun" w:hAnsiTheme="minorHAnsi" w:cstheme="minorBidi"/>
      <w:sz w:val="22"/>
      <w:szCs w:val="22"/>
      <w:lang w:val="sv-SE" w:eastAsia="zh-CN"/>
    </w:rPr>
  </w:style>
  <w:style w:type="paragraph" w:customStyle="1" w:styleId="Term-list">
    <w:name w:val="Term-list"/>
    <w:rsid w:val="008B22FE"/>
    <w:pPr>
      <w:spacing w:before="240"/>
      <w:ind w:left="4820" w:hanging="2268"/>
    </w:pPr>
    <w:rPr>
      <w:rFonts w:ascii="Arial" w:eastAsia="SimSun" w:hAnsi="Arial"/>
      <w:sz w:val="22"/>
      <w:lang w:val="en-US" w:eastAsia="en-US"/>
    </w:rPr>
  </w:style>
  <w:style w:type="paragraph" w:customStyle="1" w:styleId="LGTdoc">
    <w:name w:val="LGTdoc_본문"/>
    <w:basedOn w:val="Normal"/>
    <w:link w:val="LGTdocChar"/>
    <w:qFormat/>
    <w:rsid w:val="008B22FE"/>
    <w:pPr>
      <w:widowControl w:val="0"/>
      <w:snapToGrid w:val="0"/>
      <w:spacing w:afterLines="50" w:line="264" w:lineRule="auto"/>
      <w:jc w:val="both"/>
    </w:pPr>
    <w:rPr>
      <w:rFonts w:eastAsia="Batang"/>
      <w:kern w:val="2"/>
      <w:lang w:eastAsia="ko-KR"/>
    </w:rPr>
  </w:style>
  <w:style w:type="character" w:customStyle="1" w:styleId="LGTdocChar">
    <w:name w:val="LGTdoc_본문 Char"/>
    <w:link w:val="LGTdoc"/>
    <w:qFormat/>
    <w:rsid w:val="008B22FE"/>
    <w:rPr>
      <w:rFonts w:asciiTheme="minorHAnsi" w:eastAsia="Batang" w:hAnsiTheme="minorHAnsi" w:cstheme="minorBidi"/>
      <w:kern w:val="2"/>
      <w:sz w:val="22"/>
      <w:szCs w:val="22"/>
      <w:lang w:val="sv-SE" w:eastAsia="ko-KR"/>
    </w:rPr>
  </w:style>
  <w:style w:type="numbering" w:customStyle="1" w:styleId="StyleBulleted">
    <w:name w:val="Style Bulleted"/>
    <w:rsid w:val="00BA5D1A"/>
    <w:pPr>
      <w:numPr>
        <w:numId w:val="33"/>
      </w:numPr>
    </w:pPr>
  </w:style>
  <w:style w:type="character" w:customStyle="1" w:styleId="5Char">
    <w:name w:val="标题 5 Char"/>
    <w:aliases w:val="H5 Char1"/>
    <w:link w:val="5"/>
    <w:rsid w:val="00BA5D1A"/>
    <w:rPr>
      <w:rFonts w:ascii="Arial" w:eastAsiaTheme="minorHAnsi" w:hAnsi="Arial" w:cstheme="minorBidi"/>
      <w:sz w:val="22"/>
      <w:szCs w:val="22"/>
      <w:lang w:val="fi-FI"/>
    </w:rPr>
  </w:style>
  <w:style w:type="paragraph" w:customStyle="1" w:styleId="5">
    <w:name w:val="标题 5"/>
    <w:aliases w:val="H5"/>
    <w:basedOn w:val="Normal"/>
    <w:link w:val="5Char"/>
    <w:rsid w:val="00BA5D1A"/>
    <w:pPr>
      <w:keepNext/>
      <w:tabs>
        <w:tab w:val="num" w:pos="1008"/>
      </w:tabs>
      <w:spacing w:before="240" w:after="60"/>
      <w:ind w:left="1008" w:hanging="1008"/>
    </w:pPr>
    <w:rPr>
      <w:rFonts w:ascii="Arial"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CDEB4D93-C06D-4717-B7D1-32154EEDC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B339A06-178A-C24A-83F3-D33D6FABD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7</Pages>
  <Words>2922</Words>
  <Characters>13476</Characters>
  <Application>Microsoft Office Word</Application>
  <DocSecurity>0</DocSecurity>
  <Lines>449</Lines>
  <Paragraphs>341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16057</CharactersWithSpaces>
  <SharedDoc>false</SharedDoc>
  <HLinks>
    <vt:vector size="72" baseType="variant">
      <vt:variant>
        <vt:i4>1048633</vt:i4>
      </vt:variant>
      <vt:variant>
        <vt:i4>38</vt:i4>
      </vt:variant>
      <vt:variant>
        <vt:i4>0</vt:i4>
      </vt:variant>
      <vt:variant>
        <vt:i4>5</vt:i4>
      </vt:variant>
      <vt:variant>
        <vt:lpwstr/>
      </vt:variant>
      <vt:variant>
        <vt:lpwstr>_Toc32576092</vt:lpwstr>
      </vt:variant>
      <vt:variant>
        <vt:i4>1245241</vt:i4>
      </vt:variant>
      <vt:variant>
        <vt:i4>35</vt:i4>
      </vt:variant>
      <vt:variant>
        <vt:i4>0</vt:i4>
      </vt:variant>
      <vt:variant>
        <vt:i4>5</vt:i4>
      </vt:variant>
      <vt:variant>
        <vt:lpwstr/>
      </vt:variant>
      <vt:variant>
        <vt:lpwstr>_Toc32576091</vt:lpwstr>
      </vt:variant>
      <vt:variant>
        <vt:i4>1179705</vt:i4>
      </vt:variant>
      <vt:variant>
        <vt:i4>32</vt:i4>
      </vt:variant>
      <vt:variant>
        <vt:i4>0</vt:i4>
      </vt:variant>
      <vt:variant>
        <vt:i4>5</vt:i4>
      </vt:variant>
      <vt:variant>
        <vt:lpwstr/>
      </vt:variant>
      <vt:variant>
        <vt:lpwstr>_Toc32576090</vt:lpwstr>
      </vt:variant>
      <vt:variant>
        <vt:i4>1769528</vt:i4>
      </vt:variant>
      <vt:variant>
        <vt:i4>29</vt:i4>
      </vt:variant>
      <vt:variant>
        <vt:i4>0</vt:i4>
      </vt:variant>
      <vt:variant>
        <vt:i4>5</vt:i4>
      </vt:variant>
      <vt:variant>
        <vt:lpwstr/>
      </vt:variant>
      <vt:variant>
        <vt:lpwstr>_Toc32576089</vt:lpwstr>
      </vt:variant>
      <vt:variant>
        <vt:i4>1703992</vt:i4>
      </vt:variant>
      <vt:variant>
        <vt:i4>26</vt:i4>
      </vt:variant>
      <vt:variant>
        <vt:i4>0</vt:i4>
      </vt:variant>
      <vt:variant>
        <vt:i4>5</vt:i4>
      </vt:variant>
      <vt:variant>
        <vt:lpwstr/>
      </vt:variant>
      <vt:variant>
        <vt:lpwstr>_Toc32576088</vt:lpwstr>
      </vt:variant>
      <vt:variant>
        <vt:i4>1376312</vt:i4>
      </vt:variant>
      <vt:variant>
        <vt:i4>23</vt:i4>
      </vt:variant>
      <vt:variant>
        <vt:i4>0</vt:i4>
      </vt:variant>
      <vt:variant>
        <vt:i4>5</vt:i4>
      </vt:variant>
      <vt:variant>
        <vt:lpwstr/>
      </vt:variant>
      <vt:variant>
        <vt:lpwstr>_Toc32576087</vt:lpwstr>
      </vt:variant>
      <vt:variant>
        <vt:i4>1310776</vt:i4>
      </vt:variant>
      <vt:variant>
        <vt:i4>20</vt:i4>
      </vt:variant>
      <vt:variant>
        <vt:i4>0</vt:i4>
      </vt:variant>
      <vt:variant>
        <vt:i4>5</vt:i4>
      </vt:variant>
      <vt:variant>
        <vt:lpwstr/>
      </vt:variant>
      <vt:variant>
        <vt:lpwstr>_Toc32576086</vt:lpwstr>
      </vt:variant>
      <vt:variant>
        <vt:i4>1507384</vt:i4>
      </vt:variant>
      <vt:variant>
        <vt:i4>17</vt:i4>
      </vt:variant>
      <vt:variant>
        <vt:i4>0</vt:i4>
      </vt:variant>
      <vt:variant>
        <vt:i4>5</vt:i4>
      </vt:variant>
      <vt:variant>
        <vt:lpwstr/>
      </vt:variant>
      <vt:variant>
        <vt:lpwstr>_Toc32576085</vt:lpwstr>
      </vt:variant>
      <vt:variant>
        <vt:i4>1441848</vt:i4>
      </vt:variant>
      <vt:variant>
        <vt:i4>14</vt:i4>
      </vt:variant>
      <vt:variant>
        <vt:i4>0</vt:i4>
      </vt:variant>
      <vt:variant>
        <vt:i4>5</vt:i4>
      </vt:variant>
      <vt:variant>
        <vt:lpwstr/>
      </vt:variant>
      <vt:variant>
        <vt:lpwstr>_Toc32576084</vt:lpwstr>
      </vt:variant>
      <vt:variant>
        <vt:i4>1114168</vt:i4>
      </vt:variant>
      <vt:variant>
        <vt:i4>11</vt:i4>
      </vt:variant>
      <vt:variant>
        <vt:i4>0</vt:i4>
      </vt:variant>
      <vt:variant>
        <vt:i4>5</vt:i4>
      </vt:variant>
      <vt:variant>
        <vt:lpwstr/>
      </vt:variant>
      <vt:variant>
        <vt:lpwstr>_Toc32576083</vt:lpwstr>
      </vt:variant>
      <vt:variant>
        <vt:i4>1048632</vt:i4>
      </vt:variant>
      <vt:variant>
        <vt:i4>8</vt:i4>
      </vt:variant>
      <vt:variant>
        <vt:i4>0</vt:i4>
      </vt:variant>
      <vt:variant>
        <vt:i4>5</vt:i4>
      </vt:variant>
      <vt:variant>
        <vt:lpwstr/>
      </vt:variant>
      <vt:variant>
        <vt:lpwstr>_Toc32576082</vt:lpwstr>
      </vt:variant>
      <vt:variant>
        <vt:i4>1179704</vt:i4>
      </vt:variant>
      <vt:variant>
        <vt:i4>2</vt:i4>
      </vt:variant>
      <vt:variant>
        <vt:i4>0</vt:i4>
      </vt:variant>
      <vt:variant>
        <vt:i4>5</vt:i4>
      </vt:variant>
      <vt:variant>
        <vt:lpwstr/>
      </vt:variant>
      <vt:variant>
        <vt:lpwstr>_Toc32576080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367</cp:revision>
  <cp:lastPrinted>2008-01-31T16:09:00Z</cp:lastPrinted>
  <dcterms:created xsi:type="dcterms:W3CDTF">2020-01-11T00:47:00Z</dcterms:created>
  <dcterms:modified xsi:type="dcterms:W3CDTF">2020-02-14T14:51:00Z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